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ED" w:rsidRDefault="00A538ED" w:rsidP="00A538ED">
      <w:pPr>
        <w:jc w:val="center"/>
      </w:pPr>
      <w:bookmarkStart w:id="0" w:name="_GoBack"/>
      <w:bookmarkEnd w:id="0"/>
      <w:r>
        <w:rPr>
          <w:noProof/>
          <w:color w:val="0000FF"/>
          <w:lang w:eastAsia="en-GB"/>
        </w:rPr>
        <w:drawing>
          <wp:inline distT="0" distB="0" distL="0" distR="0">
            <wp:extent cx="3048000" cy="1257300"/>
            <wp:effectExtent l="0" t="0" r="0" b="0"/>
            <wp:docPr id="1" name="Picture 1" descr="Liverpool Hope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erpool Hope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8ED" w:rsidRDefault="00A538ED" w:rsidP="00A538ED">
      <w:pPr>
        <w:jc w:val="center"/>
      </w:pPr>
    </w:p>
    <w:p w:rsidR="00A538ED" w:rsidRDefault="00A538ED" w:rsidP="00A538ED">
      <w:pPr>
        <w:jc w:val="center"/>
      </w:pPr>
    </w:p>
    <w:p w:rsidR="00A538ED" w:rsidRDefault="00A538ED" w:rsidP="00A538ED">
      <w:pPr>
        <w:jc w:val="center"/>
      </w:pPr>
    </w:p>
    <w:p w:rsidR="00A538ED" w:rsidRDefault="00A538ED" w:rsidP="00A538ED">
      <w:pPr>
        <w:jc w:val="center"/>
      </w:pPr>
    </w:p>
    <w:p w:rsidR="00A538ED" w:rsidRDefault="00A538ED" w:rsidP="00A538ED">
      <w:pPr>
        <w:jc w:val="center"/>
      </w:pPr>
    </w:p>
    <w:p w:rsidR="00A538ED" w:rsidRDefault="00A538ED" w:rsidP="00A538ED">
      <w:pPr>
        <w:jc w:val="center"/>
      </w:pPr>
    </w:p>
    <w:p w:rsidR="00A538ED" w:rsidRDefault="00A538ED" w:rsidP="00A538ED">
      <w:pPr>
        <w:jc w:val="center"/>
      </w:pPr>
    </w:p>
    <w:p w:rsidR="00A538ED" w:rsidRPr="00A538ED" w:rsidRDefault="00A538ED" w:rsidP="00A538ED">
      <w:pPr>
        <w:jc w:val="center"/>
        <w:rPr>
          <w:color w:val="FF0000"/>
          <w:sz w:val="72"/>
        </w:rPr>
      </w:pPr>
      <w:r w:rsidRPr="00A538ED">
        <w:rPr>
          <w:color w:val="FF0000"/>
          <w:sz w:val="72"/>
        </w:rPr>
        <w:t xml:space="preserve">EQUALITY AND DIVERSITY STAFF DATA REPORT </w:t>
      </w:r>
    </w:p>
    <w:p w:rsidR="00A538ED" w:rsidRDefault="00A538ED" w:rsidP="00A538ED">
      <w:pPr>
        <w:jc w:val="center"/>
        <w:rPr>
          <w:color w:val="FF0000"/>
          <w:sz w:val="72"/>
        </w:rPr>
      </w:pPr>
      <w:r w:rsidRPr="00A538ED">
        <w:rPr>
          <w:color w:val="FF0000"/>
          <w:sz w:val="72"/>
        </w:rPr>
        <w:t>2017-18</w:t>
      </w: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Pr="00EC6175" w:rsidRDefault="00EC6175" w:rsidP="00A538ED">
      <w:pPr>
        <w:rPr>
          <w:b/>
          <w:color w:val="000000" w:themeColor="text1"/>
          <w:sz w:val="48"/>
        </w:rPr>
      </w:pPr>
      <w:r w:rsidRPr="00EC6175">
        <w:rPr>
          <w:b/>
          <w:color w:val="000000" w:themeColor="text1"/>
          <w:sz w:val="48"/>
        </w:rPr>
        <w:lastRenderedPageBreak/>
        <w:t>Liverpool Hope University</w:t>
      </w:r>
    </w:p>
    <w:p w:rsidR="00EC6175" w:rsidRDefault="00EC6175" w:rsidP="00A538ED">
      <w:pPr>
        <w:rPr>
          <w:b/>
          <w:color w:val="000000" w:themeColor="text1"/>
          <w:sz w:val="40"/>
        </w:rPr>
      </w:pPr>
      <w:r w:rsidRPr="00EC6175">
        <w:rPr>
          <w:b/>
          <w:color w:val="000000" w:themeColor="text1"/>
          <w:sz w:val="40"/>
        </w:rPr>
        <w:t>Staff Data Report – Academic Year 2017-18</w:t>
      </w:r>
    </w:p>
    <w:p w:rsidR="00EC6175" w:rsidRPr="00EC6175" w:rsidRDefault="00EC6175" w:rsidP="00EC6175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EC6175">
        <w:rPr>
          <w:color w:val="000000" w:themeColor="text1"/>
          <w:sz w:val="28"/>
        </w:rPr>
        <w:t>Figures are based on headcount rather than FTE</w:t>
      </w:r>
    </w:p>
    <w:p w:rsidR="00EC6175" w:rsidRPr="00EC6175" w:rsidRDefault="00EC6175" w:rsidP="00EC6175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EC6175">
        <w:rPr>
          <w:color w:val="000000" w:themeColor="text1"/>
          <w:sz w:val="28"/>
        </w:rPr>
        <w:t>The data does not include temporary or hourly paid staff</w:t>
      </w:r>
    </w:p>
    <w:p w:rsidR="00EC6175" w:rsidRDefault="00EC6175" w:rsidP="00EC6175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EC6175">
        <w:rPr>
          <w:color w:val="000000" w:themeColor="text1"/>
          <w:sz w:val="28"/>
        </w:rPr>
        <w:t>Total staff during the period is 815</w:t>
      </w:r>
    </w:p>
    <w:p w:rsidR="009D02F6" w:rsidRDefault="009D02F6" w:rsidP="00EC6175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Figures benchmarked against ECU “</w:t>
      </w:r>
      <w:r w:rsidR="007F459C">
        <w:rPr>
          <w:color w:val="000000" w:themeColor="text1"/>
          <w:sz w:val="28"/>
        </w:rPr>
        <w:t>Equality in Higher Education: staff statistical report 2018”</w:t>
      </w:r>
    </w:p>
    <w:p w:rsidR="007F459C" w:rsidRPr="00EC6175" w:rsidRDefault="007F459C" w:rsidP="007F459C">
      <w:pPr>
        <w:pStyle w:val="ListParagraph"/>
        <w:rPr>
          <w:color w:val="000000" w:themeColor="text1"/>
          <w:sz w:val="28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5B3AB0" w:rsidRDefault="005B3AB0" w:rsidP="00A538ED">
      <w:pPr>
        <w:rPr>
          <w:color w:val="FF0000"/>
          <w:sz w:val="72"/>
        </w:rPr>
      </w:pPr>
    </w:p>
    <w:p w:rsidR="00D25CBF" w:rsidRDefault="00D25CBF" w:rsidP="00A538ED">
      <w:pPr>
        <w:rPr>
          <w:color w:val="FF0000"/>
          <w:sz w:val="72"/>
        </w:rPr>
      </w:pPr>
    </w:p>
    <w:p w:rsidR="00E923A0" w:rsidRPr="00E54801" w:rsidRDefault="00A538ED" w:rsidP="00A538ED">
      <w:pPr>
        <w:rPr>
          <w:b/>
          <w:color w:val="FF0000" w:themeColor="accent1"/>
          <w:sz w:val="48"/>
        </w:rPr>
      </w:pPr>
      <w:r w:rsidRPr="00E54801">
        <w:rPr>
          <w:b/>
          <w:color w:val="FF0000" w:themeColor="accent1"/>
          <w:sz w:val="48"/>
        </w:rPr>
        <w:lastRenderedPageBreak/>
        <w:t>Age</w:t>
      </w:r>
    </w:p>
    <w:p w:rsidR="00A538ED" w:rsidRDefault="00A538ED" w:rsidP="00A538ED">
      <w:pPr>
        <w:rPr>
          <w:color w:val="000000" w:themeColor="text1"/>
          <w:sz w:val="28"/>
          <w:u w:val="single"/>
        </w:rPr>
      </w:pPr>
      <w:r w:rsidRPr="00A538ED">
        <w:rPr>
          <w:color w:val="000000" w:themeColor="text1"/>
          <w:sz w:val="28"/>
          <w:u w:val="single"/>
        </w:rPr>
        <w:t>Highlights from ECU national statistics</w:t>
      </w:r>
      <w:r>
        <w:rPr>
          <w:color w:val="000000" w:themeColor="text1"/>
          <w:sz w:val="28"/>
          <w:u w:val="single"/>
        </w:rPr>
        <w:t>:</w:t>
      </w:r>
    </w:p>
    <w:p w:rsidR="00CF7D28" w:rsidRPr="004E1C63" w:rsidRDefault="00044E95" w:rsidP="004E1C63">
      <w:pPr>
        <w:pStyle w:val="ListParagraph"/>
        <w:numPr>
          <w:ilvl w:val="0"/>
          <w:numId w:val="23"/>
        </w:numPr>
        <w:rPr>
          <w:color w:val="000000" w:themeColor="text1"/>
          <w:sz w:val="32"/>
          <w:u w:val="single"/>
        </w:rPr>
      </w:pPr>
      <w:r w:rsidRPr="004E1C63">
        <w:rPr>
          <w:rFonts w:cs="Myriad Pro Light"/>
          <w:color w:val="211D1E"/>
          <w:sz w:val="24"/>
          <w:szCs w:val="20"/>
        </w:rPr>
        <w:t>Across the UK, 16.7% of staff working in higher education were aged 30 and under.</w:t>
      </w:r>
    </w:p>
    <w:p w:rsidR="00A538ED" w:rsidRPr="004E1C63" w:rsidRDefault="00C05E91" w:rsidP="004E1C63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  <w:u w:val="single"/>
        </w:rPr>
      </w:pPr>
      <w:r w:rsidRPr="004E1C63">
        <w:rPr>
          <w:color w:val="211D1E"/>
          <w:sz w:val="24"/>
          <w:szCs w:val="24"/>
        </w:rPr>
        <w:t>S</w:t>
      </w:r>
      <w:r w:rsidRPr="004E1C63">
        <w:rPr>
          <w:rFonts w:cs="Myriad Pro Light"/>
          <w:color w:val="211D1E"/>
          <w:sz w:val="24"/>
          <w:szCs w:val="24"/>
        </w:rPr>
        <w:t>upport staff had a younger age profile, with 19.9% aged 30 and under compared with 13.3% of academic staff.</w:t>
      </w:r>
    </w:p>
    <w:p w:rsidR="004F4B61" w:rsidRPr="004F4B61" w:rsidRDefault="004F4B61" w:rsidP="004F4B61">
      <w:pPr>
        <w:rPr>
          <w:color w:val="000000" w:themeColor="text1"/>
          <w:sz w:val="24"/>
          <w:szCs w:val="24"/>
          <w:u w:val="single"/>
        </w:rPr>
      </w:pPr>
    </w:p>
    <w:p w:rsidR="00A538ED" w:rsidRPr="00725FEA" w:rsidRDefault="00FA7202" w:rsidP="00FA7202">
      <w:pPr>
        <w:rPr>
          <w:color w:val="FF0000"/>
          <w:sz w:val="96"/>
          <w:u w:val="single"/>
        </w:rPr>
      </w:pPr>
      <w:r w:rsidRPr="00725FEA">
        <w:rPr>
          <w:sz w:val="28"/>
          <w:u w:val="single"/>
        </w:rPr>
        <w:t>Liverpool Hope University:</w:t>
      </w:r>
    </w:p>
    <w:p w:rsidR="00A538ED" w:rsidRDefault="00333580" w:rsidP="00A538ED">
      <w:pPr>
        <w:jc w:val="center"/>
        <w:rPr>
          <w:color w:val="FF0000"/>
          <w:sz w:val="72"/>
        </w:rPr>
      </w:pPr>
      <w:r w:rsidRPr="00FA7202">
        <w:rPr>
          <w:noProof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269875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CF7D28">
      <w:pPr>
        <w:rPr>
          <w:sz w:val="24"/>
          <w:szCs w:val="24"/>
        </w:rPr>
      </w:pPr>
    </w:p>
    <w:p w:rsidR="00E923A0" w:rsidRPr="00E923A0" w:rsidRDefault="00E923A0" w:rsidP="00E923A0">
      <w:pPr>
        <w:rPr>
          <w:sz w:val="24"/>
          <w:szCs w:val="24"/>
        </w:rPr>
      </w:pPr>
    </w:p>
    <w:p w:rsidR="00E923A0" w:rsidRPr="00E923A0" w:rsidRDefault="00E923A0" w:rsidP="00E923A0">
      <w:pPr>
        <w:ind w:left="360"/>
        <w:rPr>
          <w:sz w:val="24"/>
          <w:szCs w:val="24"/>
        </w:rPr>
      </w:pPr>
    </w:p>
    <w:p w:rsidR="00E923A0" w:rsidRPr="00E923A0" w:rsidRDefault="00E923A0" w:rsidP="00E923A0">
      <w:pPr>
        <w:ind w:left="360"/>
        <w:rPr>
          <w:sz w:val="24"/>
          <w:szCs w:val="24"/>
        </w:rPr>
      </w:pPr>
    </w:p>
    <w:p w:rsidR="00E923A0" w:rsidRPr="00E923A0" w:rsidRDefault="00E923A0" w:rsidP="00E923A0">
      <w:pPr>
        <w:rPr>
          <w:sz w:val="24"/>
          <w:szCs w:val="24"/>
        </w:rPr>
      </w:pPr>
    </w:p>
    <w:p w:rsidR="00CF7D28" w:rsidRDefault="00CF7D28" w:rsidP="00C05E9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There was only one member of staff in the Under 21 age category – on a support contract.</w:t>
      </w:r>
    </w:p>
    <w:p w:rsidR="00CF7D28" w:rsidRDefault="00D870D8" w:rsidP="00C05E9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3.8% of staff at Liverpool Hope fell into the over 65 category compared to 2.2% across the UK.</w:t>
      </w:r>
    </w:p>
    <w:p w:rsidR="00D870D8" w:rsidRPr="00CF7D28" w:rsidRDefault="00D870D8" w:rsidP="00C05E9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 largest number of staff in Liverpool Hope is in the 41-50 age</w:t>
      </w:r>
      <w:r w:rsidR="00C60DF4">
        <w:rPr>
          <w:sz w:val="24"/>
          <w:szCs w:val="24"/>
        </w:rPr>
        <w:t xml:space="preserve"> bracket,</w:t>
      </w:r>
      <w:r>
        <w:rPr>
          <w:sz w:val="24"/>
          <w:szCs w:val="24"/>
        </w:rPr>
        <w:t xml:space="preserve"> with 27.4% of staff in this </w:t>
      </w:r>
      <w:r w:rsidR="00C60DF4">
        <w:rPr>
          <w:sz w:val="24"/>
          <w:szCs w:val="24"/>
        </w:rPr>
        <w:t>category (compared to 25.4% across the UK), however aged 31-40 was the most common age bracket for the UK with 28.2% of staff.</w:t>
      </w:r>
    </w:p>
    <w:p w:rsidR="00A538ED" w:rsidRDefault="00A538ED" w:rsidP="00A538ED">
      <w:pPr>
        <w:jc w:val="center"/>
        <w:rPr>
          <w:color w:val="FF0000"/>
          <w:sz w:val="72"/>
        </w:rPr>
      </w:pPr>
    </w:p>
    <w:p w:rsidR="00E923A0" w:rsidRDefault="00E923A0" w:rsidP="00A538ED">
      <w:pPr>
        <w:rPr>
          <w:color w:val="211D1E"/>
          <w:szCs w:val="20"/>
        </w:rPr>
      </w:pPr>
    </w:p>
    <w:p w:rsidR="001F0E88" w:rsidRDefault="001F0E88" w:rsidP="00A538ED">
      <w:pPr>
        <w:rPr>
          <w:b/>
          <w:color w:val="D06A4E" w:themeColor="accent2"/>
          <w:sz w:val="48"/>
        </w:rPr>
      </w:pPr>
    </w:p>
    <w:p w:rsidR="00A538ED" w:rsidRPr="00E54801" w:rsidRDefault="00A538ED" w:rsidP="00A538ED">
      <w:pPr>
        <w:rPr>
          <w:b/>
          <w:color w:val="D06A4E" w:themeColor="accent2"/>
          <w:sz w:val="48"/>
        </w:rPr>
      </w:pPr>
      <w:r w:rsidRPr="00E54801">
        <w:rPr>
          <w:b/>
          <w:color w:val="D06A4E" w:themeColor="accent2"/>
          <w:sz w:val="48"/>
        </w:rPr>
        <w:t>Gender</w:t>
      </w:r>
    </w:p>
    <w:p w:rsidR="00A538ED" w:rsidRPr="00A538ED" w:rsidRDefault="00A538ED" w:rsidP="00A538ED">
      <w:pPr>
        <w:rPr>
          <w:color w:val="000000" w:themeColor="text1"/>
          <w:sz w:val="28"/>
          <w:u w:val="single"/>
        </w:rPr>
      </w:pPr>
      <w:r w:rsidRPr="00A538ED">
        <w:rPr>
          <w:color w:val="000000" w:themeColor="text1"/>
          <w:sz w:val="28"/>
          <w:u w:val="single"/>
        </w:rPr>
        <w:t>Highlights from ECU national statistics</w:t>
      </w:r>
      <w:r>
        <w:rPr>
          <w:color w:val="000000" w:themeColor="text1"/>
          <w:sz w:val="28"/>
          <w:u w:val="single"/>
        </w:rPr>
        <w:t>:</w:t>
      </w:r>
    </w:p>
    <w:p w:rsidR="00A538ED" w:rsidRPr="004E1C63" w:rsidRDefault="004E1C63" w:rsidP="004E1C63">
      <w:pPr>
        <w:pStyle w:val="Default"/>
        <w:numPr>
          <w:ilvl w:val="0"/>
          <w:numId w:val="22"/>
        </w:numPr>
        <w:rPr>
          <w:rFonts w:asciiTheme="minorHAnsi" w:hAnsiTheme="minorHAnsi"/>
          <w:color w:val="FF0000"/>
          <w:sz w:val="28"/>
        </w:rPr>
      </w:pPr>
      <w:r w:rsidRPr="004E1C63">
        <w:rPr>
          <w:rFonts w:asciiTheme="minorHAnsi" w:hAnsiTheme="minorHAnsi"/>
          <w:color w:val="211D1E"/>
          <w:szCs w:val="20"/>
        </w:rPr>
        <w:t>In 2016/17, 54.2% of staff working in UK higher education were women and 45.8% were men.</w:t>
      </w:r>
    </w:p>
    <w:p w:rsidR="004E1C63" w:rsidRDefault="00F94C14" w:rsidP="00F94C14">
      <w:pPr>
        <w:pStyle w:val="Pa2"/>
        <w:numPr>
          <w:ilvl w:val="0"/>
          <w:numId w:val="22"/>
        </w:numPr>
        <w:rPr>
          <w:rFonts w:asciiTheme="minorHAnsi" w:hAnsiTheme="minorHAnsi" w:cs="Myriad Pro Light"/>
          <w:color w:val="211D1E"/>
          <w:szCs w:val="20"/>
        </w:rPr>
      </w:pPr>
      <w:r w:rsidRPr="00F94C14">
        <w:rPr>
          <w:rFonts w:asciiTheme="minorHAnsi" w:hAnsiTheme="minorHAnsi" w:cs="Myriad Pro Light"/>
          <w:color w:val="211D1E"/>
          <w:szCs w:val="20"/>
        </w:rPr>
        <w:t>75.4% of professors were men</w:t>
      </w:r>
      <w:r>
        <w:rPr>
          <w:rFonts w:asciiTheme="minorHAnsi" w:hAnsiTheme="minorHAnsi" w:cs="Myriad Pro Light"/>
          <w:color w:val="211D1E"/>
          <w:szCs w:val="20"/>
        </w:rPr>
        <w:t>.</w:t>
      </w:r>
    </w:p>
    <w:p w:rsidR="00F94C14" w:rsidRDefault="001609A3" w:rsidP="001609A3">
      <w:pPr>
        <w:pStyle w:val="Pa2"/>
        <w:numPr>
          <w:ilvl w:val="0"/>
          <w:numId w:val="22"/>
        </w:numPr>
        <w:rPr>
          <w:rFonts w:asciiTheme="minorHAnsi" w:hAnsiTheme="minorHAnsi" w:cs="Myriad Pro Light"/>
          <w:color w:val="211D1E"/>
          <w:szCs w:val="20"/>
        </w:rPr>
      </w:pPr>
      <w:r w:rsidRPr="001609A3">
        <w:rPr>
          <w:rFonts w:asciiTheme="minorHAnsi" w:hAnsiTheme="minorHAnsi" w:cs="Myriad Pro Light"/>
          <w:color w:val="211D1E"/>
          <w:szCs w:val="20"/>
        </w:rPr>
        <w:t>Among academic staff, 22.5% of women earned over £50,000 compared with 35.6% of men.</w:t>
      </w:r>
    </w:p>
    <w:p w:rsidR="00C621B3" w:rsidRPr="00C621B3" w:rsidRDefault="00C621B3" w:rsidP="00C621B3">
      <w:pPr>
        <w:pStyle w:val="Default"/>
      </w:pPr>
    </w:p>
    <w:p w:rsidR="001609A3" w:rsidRPr="00FA7202" w:rsidRDefault="001609A3" w:rsidP="001609A3">
      <w:pPr>
        <w:rPr>
          <w:color w:val="FF0000"/>
          <w:sz w:val="72"/>
          <w:u w:val="single"/>
        </w:rPr>
      </w:pPr>
      <w:r w:rsidRPr="00725FEA">
        <w:rPr>
          <w:sz w:val="28"/>
          <w:u w:val="single"/>
        </w:rPr>
        <w:t>Liverpool Hope University:</w:t>
      </w:r>
    </w:p>
    <w:p w:rsidR="00A538ED" w:rsidRDefault="001609A3" w:rsidP="00A538ED">
      <w:pPr>
        <w:jc w:val="center"/>
        <w:rPr>
          <w:color w:val="FF0000"/>
          <w:sz w:val="7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1076325</wp:posOffset>
            </wp:positionH>
            <wp:positionV relativeFrom="paragraph">
              <wp:posOffset>34290</wp:posOffset>
            </wp:positionV>
            <wp:extent cx="3629025" cy="2114550"/>
            <wp:effectExtent l="0" t="0" r="9525" b="0"/>
            <wp:wrapTight wrapText="bothSides">
              <wp:wrapPolygon edited="0">
                <wp:start x="0" y="0"/>
                <wp:lineTo x="0" y="21405"/>
                <wp:lineTo x="21543" y="21405"/>
                <wp:lineTo x="21543" y="0"/>
                <wp:lineTo x="0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Pr="00C621B3" w:rsidRDefault="00D25CBF" w:rsidP="00C621B3">
      <w:pPr>
        <w:jc w:val="center"/>
        <w:rPr>
          <w:color w:val="FF0000"/>
          <w:sz w:val="72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3114675</wp:posOffset>
            </wp:positionH>
            <wp:positionV relativeFrom="paragraph">
              <wp:posOffset>840740</wp:posOffset>
            </wp:positionV>
            <wp:extent cx="32194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72" y="21440"/>
                <wp:lineTo x="21472" y="0"/>
                <wp:lineTo x="0" y="0"/>
              </wp:wrapPolygon>
            </wp:wrapTight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4AC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-457200</wp:posOffset>
            </wp:positionH>
            <wp:positionV relativeFrom="paragraph">
              <wp:posOffset>798195</wp:posOffset>
            </wp:positionV>
            <wp:extent cx="3343275" cy="2619375"/>
            <wp:effectExtent l="0" t="0" r="9525" b="9525"/>
            <wp:wrapTight wrapText="bothSides">
              <wp:wrapPolygon edited="0">
                <wp:start x="0" y="0"/>
                <wp:lineTo x="0" y="21521"/>
                <wp:lineTo x="21538" y="21521"/>
                <wp:lineTo x="21538" y="0"/>
                <wp:lineTo x="0" y="0"/>
              </wp:wrapPolygon>
            </wp:wrapTight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E88" w:rsidRPr="001F0E88" w:rsidRDefault="001F0E88" w:rsidP="001F0E88">
      <w:pPr>
        <w:rPr>
          <w:sz w:val="24"/>
        </w:rPr>
      </w:pPr>
    </w:p>
    <w:p w:rsidR="00A538ED" w:rsidRDefault="0061694F" w:rsidP="00814B90">
      <w:pPr>
        <w:pStyle w:val="ListParagraph"/>
        <w:numPr>
          <w:ilvl w:val="0"/>
          <w:numId w:val="24"/>
        </w:numPr>
        <w:rPr>
          <w:sz w:val="24"/>
        </w:rPr>
      </w:pPr>
      <w:r w:rsidRPr="0061694F">
        <w:rPr>
          <w:sz w:val="24"/>
        </w:rPr>
        <w:t>59% of Liverpool Hope staff were female.</w:t>
      </w:r>
    </w:p>
    <w:p w:rsidR="0061694F" w:rsidRDefault="0061694F" w:rsidP="00814B90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t>48.5% of academic staff were male compared to</w:t>
      </w:r>
      <w:r w:rsidR="00EC0F8E">
        <w:rPr>
          <w:sz w:val="24"/>
        </w:rPr>
        <w:t xml:space="preserve"> 35.7% male support staff</w:t>
      </w:r>
    </w:p>
    <w:p w:rsidR="00F84514" w:rsidRDefault="0001550B" w:rsidP="00A538ED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11.2% of female staff were </w:t>
      </w:r>
      <w:r w:rsidR="00765F35">
        <w:rPr>
          <w:sz w:val="24"/>
        </w:rPr>
        <w:t>grade 9 and above</w:t>
      </w:r>
      <w:r>
        <w:rPr>
          <w:sz w:val="24"/>
        </w:rPr>
        <w:t xml:space="preserve">, </w:t>
      </w:r>
      <w:r w:rsidR="00BB393A">
        <w:rPr>
          <w:sz w:val="24"/>
        </w:rPr>
        <w:t>compared to 20.4% of male staff.</w:t>
      </w:r>
    </w:p>
    <w:p w:rsidR="00BB393A" w:rsidRPr="00BB393A" w:rsidRDefault="00BB393A" w:rsidP="00BB393A">
      <w:pPr>
        <w:rPr>
          <w:sz w:val="24"/>
        </w:rPr>
      </w:pPr>
    </w:p>
    <w:p w:rsidR="00A538ED" w:rsidRPr="00F84514" w:rsidRDefault="00A538ED" w:rsidP="00F84514">
      <w:pPr>
        <w:rPr>
          <w:sz w:val="24"/>
        </w:rPr>
      </w:pPr>
      <w:r w:rsidRPr="00F84514">
        <w:rPr>
          <w:b/>
          <w:color w:val="00B050"/>
          <w:sz w:val="48"/>
        </w:rPr>
        <w:t>Disability</w:t>
      </w:r>
    </w:p>
    <w:p w:rsidR="00A538ED" w:rsidRPr="00A538ED" w:rsidRDefault="00A538ED" w:rsidP="00A538ED">
      <w:pPr>
        <w:rPr>
          <w:color w:val="000000" w:themeColor="text1"/>
          <w:sz w:val="28"/>
          <w:u w:val="single"/>
        </w:rPr>
      </w:pPr>
      <w:r w:rsidRPr="00A538ED">
        <w:rPr>
          <w:color w:val="000000" w:themeColor="text1"/>
          <w:sz w:val="28"/>
          <w:u w:val="single"/>
        </w:rPr>
        <w:t>Highlights from ECU national statistics</w:t>
      </w:r>
      <w:r>
        <w:rPr>
          <w:color w:val="000000" w:themeColor="text1"/>
          <w:sz w:val="28"/>
          <w:u w:val="single"/>
        </w:rPr>
        <w:t>:</w:t>
      </w:r>
    </w:p>
    <w:p w:rsidR="00FE3A46" w:rsidRPr="00FE3A46" w:rsidRDefault="008619A2" w:rsidP="00C466D1">
      <w:pPr>
        <w:pStyle w:val="Default"/>
        <w:numPr>
          <w:ilvl w:val="0"/>
          <w:numId w:val="19"/>
        </w:numPr>
        <w:rPr>
          <w:rFonts w:asciiTheme="minorHAnsi" w:hAnsiTheme="minorHAnsi"/>
          <w:sz w:val="32"/>
        </w:rPr>
      </w:pPr>
      <w:r w:rsidRPr="008619A2">
        <w:rPr>
          <w:rFonts w:asciiTheme="minorHAnsi" w:hAnsiTheme="minorHAnsi"/>
          <w:color w:val="211D1E"/>
          <w:szCs w:val="20"/>
        </w:rPr>
        <w:t>Overall, 4.7% of staff working in higher education disclosed as disabled in 2016/17.</w:t>
      </w:r>
    </w:p>
    <w:p w:rsidR="00FE3A46" w:rsidRPr="00C466D1" w:rsidRDefault="00732D47" w:rsidP="00C466D1">
      <w:pPr>
        <w:pStyle w:val="Default"/>
        <w:numPr>
          <w:ilvl w:val="0"/>
          <w:numId w:val="19"/>
        </w:numPr>
        <w:rPr>
          <w:rFonts w:asciiTheme="minorHAnsi" w:hAnsiTheme="minorHAnsi"/>
          <w:sz w:val="32"/>
        </w:rPr>
      </w:pPr>
      <w:r>
        <w:rPr>
          <w:rFonts w:asciiTheme="minorHAnsi" w:hAnsiTheme="minorHAnsi"/>
        </w:rPr>
        <w:t>On average, the amount of s</w:t>
      </w:r>
      <w:r w:rsidR="000C3FDB">
        <w:rPr>
          <w:rFonts w:asciiTheme="minorHAnsi" w:hAnsiTheme="minorHAnsi"/>
        </w:rPr>
        <w:t>taff who declare a disability i</w:t>
      </w:r>
      <w:r>
        <w:rPr>
          <w:rFonts w:asciiTheme="minorHAnsi" w:hAnsiTheme="minorHAnsi"/>
        </w:rPr>
        <w:t>s higher in support staff than academic staff, 5.6% of support staff and 4.1% of academic staff disclosed as disabled in 2016/17.</w:t>
      </w:r>
    </w:p>
    <w:p w:rsidR="00C466D1" w:rsidRPr="00FE3A46" w:rsidRDefault="00C466D1" w:rsidP="000C3FDB">
      <w:pPr>
        <w:pStyle w:val="Default"/>
        <w:ind w:left="360"/>
        <w:rPr>
          <w:rFonts w:asciiTheme="minorHAnsi" w:hAnsiTheme="minorHAnsi"/>
          <w:sz w:val="32"/>
        </w:rPr>
      </w:pPr>
    </w:p>
    <w:p w:rsidR="006B013B" w:rsidRDefault="006B013B" w:rsidP="006B013B">
      <w:pPr>
        <w:rPr>
          <w:sz w:val="24"/>
          <w:u w:val="single"/>
        </w:rPr>
      </w:pPr>
    </w:p>
    <w:p w:rsidR="006B013B" w:rsidRDefault="006B013B" w:rsidP="006B013B">
      <w:pPr>
        <w:rPr>
          <w:sz w:val="24"/>
          <w:u w:val="single"/>
        </w:rPr>
      </w:pPr>
    </w:p>
    <w:p w:rsidR="006B013B" w:rsidRPr="00725FEA" w:rsidRDefault="006B013B" w:rsidP="006B013B">
      <w:pPr>
        <w:rPr>
          <w:color w:val="FF0000"/>
          <w:sz w:val="96"/>
          <w:u w:val="single"/>
        </w:rPr>
      </w:pPr>
      <w:r w:rsidRPr="00725FEA">
        <w:rPr>
          <w:sz w:val="28"/>
          <w:u w:val="single"/>
        </w:rPr>
        <w:t>Liverpool Hope University:</w:t>
      </w:r>
    </w:p>
    <w:p w:rsidR="00A538ED" w:rsidRDefault="004865D8" w:rsidP="00A538ED">
      <w:pPr>
        <w:jc w:val="center"/>
        <w:rPr>
          <w:color w:val="FF0000"/>
          <w:sz w:val="72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04812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49" y="21446"/>
                <wp:lineTo x="21549" y="0"/>
                <wp:lineTo x="0" y="0"/>
              </wp:wrapPolygon>
            </wp:wrapTight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6B013B">
      <w:pPr>
        <w:rPr>
          <w:color w:val="FF0000"/>
          <w:sz w:val="72"/>
        </w:rPr>
      </w:pPr>
    </w:p>
    <w:p w:rsidR="000B1AC7" w:rsidRDefault="000B1AC7" w:rsidP="000B1AC7">
      <w:pPr>
        <w:rPr>
          <w:rFonts w:cs="Myriad Pro Light"/>
          <w:color w:val="211D1E"/>
          <w:sz w:val="24"/>
          <w:szCs w:val="20"/>
        </w:rPr>
      </w:pPr>
    </w:p>
    <w:p w:rsidR="000B1AC7" w:rsidRDefault="000B1AC7" w:rsidP="000B1AC7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8% of Liverpool Hope staff declared a disability, higher than the national average of 4.7%.</w:t>
      </w:r>
    </w:p>
    <w:p w:rsidR="00F247B2" w:rsidRDefault="00F247B2" w:rsidP="000B1AC7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8.8% of support staff declared a disability compared to 6.8% of academic staff.</w:t>
      </w:r>
    </w:p>
    <w:p w:rsidR="00D26E70" w:rsidRDefault="00D26E70" w:rsidP="000B1AC7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Staff declaring a disability during 2017-18 increased from 6.38% to 8%</w:t>
      </w:r>
    </w:p>
    <w:p w:rsidR="00BE61AF" w:rsidRDefault="00BE61AF" w:rsidP="00A538ED">
      <w:pPr>
        <w:rPr>
          <w:color w:val="FF0000"/>
          <w:sz w:val="72"/>
        </w:rPr>
      </w:pPr>
    </w:p>
    <w:p w:rsidR="00BE61AF" w:rsidRPr="00BE61AF" w:rsidRDefault="00BE61AF" w:rsidP="00A538ED">
      <w:pPr>
        <w:rPr>
          <w:color w:val="FF0000"/>
          <w:sz w:val="48"/>
        </w:rPr>
      </w:pPr>
    </w:p>
    <w:p w:rsidR="00714911" w:rsidRDefault="00714911" w:rsidP="00A538ED">
      <w:pPr>
        <w:rPr>
          <w:b/>
          <w:color w:val="4472C4" w:themeColor="accent5"/>
          <w:sz w:val="48"/>
        </w:rPr>
      </w:pPr>
    </w:p>
    <w:p w:rsidR="00A538ED" w:rsidRPr="00521781" w:rsidRDefault="00A538ED" w:rsidP="00A538ED">
      <w:pPr>
        <w:rPr>
          <w:b/>
          <w:color w:val="4472C4" w:themeColor="accent5"/>
          <w:sz w:val="48"/>
        </w:rPr>
      </w:pPr>
      <w:r w:rsidRPr="00521781">
        <w:rPr>
          <w:b/>
          <w:color w:val="4472C4" w:themeColor="accent5"/>
          <w:sz w:val="48"/>
        </w:rPr>
        <w:t>Ethnicity</w:t>
      </w:r>
    </w:p>
    <w:p w:rsidR="00A538ED" w:rsidRPr="00A538ED" w:rsidRDefault="00A538ED" w:rsidP="00A538ED">
      <w:pPr>
        <w:rPr>
          <w:color w:val="000000" w:themeColor="text1"/>
          <w:sz w:val="28"/>
          <w:u w:val="single"/>
        </w:rPr>
      </w:pPr>
      <w:r w:rsidRPr="00A538ED">
        <w:rPr>
          <w:color w:val="000000" w:themeColor="text1"/>
          <w:sz w:val="28"/>
          <w:u w:val="single"/>
        </w:rPr>
        <w:t>Highlights from ECU national statistics</w:t>
      </w:r>
      <w:r>
        <w:rPr>
          <w:color w:val="000000" w:themeColor="text1"/>
          <w:sz w:val="28"/>
          <w:u w:val="single"/>
        </w:rPr>
        <w:t>:</w:t>
      </w:r>
    </w:p>
    <w:p w:rsidR="00A538ED" w:rsidRPr="00417101" w:rsidRDefault="00417101" w:rsidP="00417101">
      <w:pPr>
        <w:pStyle w:val="Default"/>
        <w:numPr>
          <w:ilvl w:val="0"/>
          <w:numId w:val="29"/>
        </w:numPr>
        <w:rPr>
          <w:rFonts w:asciiTheme="minorHAnsi" w:hAnsiTheme="minorHAnsi"/>
          <w:color w:val="FF0000"/>
        </w:rPr>
      </w:pPr>
      <w:r w:rsidRPr="00417101">
        <w:rPr>
          <w:rFonts w:asciiTheme="minorHAnsi" w:hAnsiTheme="minorHAnsi"/>
          <w:color w:val="211D1E"/>
          <w:szCs w:val="20"/>
        </w:rPr>
        <w:t>Of those with known ethnicity, 9.4% of UK staff identified as BME.</w:t>
      </w:r>
    </w:p>
    <w:p w:rsidR="00C0503B" w:rsidRPr="00D26E70" w:rsidRDefault="00F624BD" w:rsidP="00417101">
      <w:pPr>
        <w:pStyle w:val="Default"/>
        <w:numPr>
          <w:ilvl w:val="0"/>
          <w:numId w:val="29"/>
        </w:numPr>
        <w:rPr>
          <w:rFonts w:asciiTheme="minorHAnsi" w:hAnsiTheme="minorHAnsi"/>
          <w:color w:val="FF0000"/>
        </w:rPr>
      </w:pPr>
      <w:r w:rsidRPr="00F624BD">
        <w:rPr>
          <w:rFonts w:asciiTheme="minorHAnsi" w:hAnsiTheme="minorHAnsi"/>
          <w:color w:val="000000" w:themeColor="text1"/>
        </w:rPr>
        <w:t>The largest group was Asian, making up 36.8% of BME staff nationally.</w:t>
      </w:r>
    </w:p>
    <w:p w:rsidR="00D26E70" w:rsidRDefault="00D26E70" w:rsidP="00D26E70">
      <w:pPr>
        <w:pStyle w:val="Default"/>
        <w:rPr>
          <w:rFonts w:asciiTheme="minorHAnsi" w:hAnsiTheme="minorHAnsi"/>
          <w:color w:val="000000" w:themeColor="text1"/>
        </w:rPr>
      </w:pPr>
    </w:p>
    <w:p w:rsidR="00D26E70" w:rsidRPr="00D26E70" w:rsidRDefault="00D26E70" w:rsidP="00D26E70">
      <w:pPr>
        <w:pStyle w:val="Default"/>
        <w:rPr>
          <w:rFonts w:asciiTheme="minorHAnsi" w:hAnsiTheme="minorHAnsi"/>
          <w:color w:val="FF0000"/>
        </w:rPr>
      </w:pPr>
    </w:p>
    <w:p w:rsidR="00A538ED" w:rsidRPr="00417101" w:rsidRDefault="00417101" w:rsidP="00417101">
      <w:pPr>
        <w:rPr>
          <w:color w:val="FF0000"/>
          <w:sz w:val="96"/>
          <w:u w:val="single"/>
        </w:rPr>
      </w:pPr>
      <w:r w:rsidRPr="00725FEA">
        <w:rPr>
          <w:sz w:val="28"/>
          <w:u w:val="single"/>
        </w:rPr>
        <w:t>Liverpool Hope University:</w:t>
      </w:r>
    </w:p>
    <w:p w:rsidR="00BE0DB2" w:rsidRDefault="00C0503B" w:rsidP="00A538ED">
      <w:pPr>
        <w:rPr>
          <w:color w:val="FF0000"/>
          <w:sz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400050</wp:posOffset>
            </wp:positionH>
            <wp:positionV relativeFrom="paragraph">
              <wp:posOffset>8255</wp:posOffset>
            </wp:positionV>
            <wp:extent cx="45243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55" y="21509"/>
                <wp:lineTo x="21555" y="0"/>
                <wp:lineTo x="0" y="0"/>
              </wp:wrapPolygon>
            </wp:wrapTight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DB2" w:rsidRDefault="00BE0DB2" w:rsidP="00A538ED">
      <w:pPr>
        <w:rPr>
          <w:b/>
          <w:color w:val="000000" w:themeColor="text1"/>
          <w:sz w:val="48"/>
        </w:rPr>
      </w:pPr>
    </w:p>
    <w:p w:rsidR="00BE0DB2" w:rsidRDefault="00BE0DB2" w:rsidP="00A538ED">
      <w:pPr>
        <w:rPr>
          <w:b/>
          <w:color w:val="000000" w:themeColor="text1"/>
          <w:sz w:val="48"/>
        </w:rPr>
      </w:pPr>
    </w:p>
    <w:p w:rsidR="00714911" w:rsidRDefault="00714911" w:rsidP="00A538ED">
      <w:pPr>
        <w:rPr>
          <w:b/>
          <w:color w:val="000000" w:themeColor="text1"/>
          <w:sz w:val="48"/>
        </w:rPr>
      </w:pPr>
    </w:p>
    <w:p w:rsidR="00417101" w:rsidRPr="00EE6BAC" w:rsidRDefault="00417101" w:rsidP="00A538ED">
      <w:pPr>
        <w:rPr>
          <w:b/>
          <w:color w:val="7F7F7F" w:themeColor="text1" w:themeTint="80"/>
          <w:sz w:val="24"/>
        </w:rPr>
      </w:pPr>
    </w:p>
    <w:p w:rsidR="0050614A" w:rsidRPr="0050614A" w:rsidRDefault="00714911" w:rsidP="0050614A">
      <w:pPr>
        <w:rPr>
          <w:color w:val="000000" w:themeColor="text1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390525</wp:posOffset>
            </wp:positionH>
            <wp:positionV relativeFrom="paragraph">
              <wp:posOffset>92710</wp:posOffset>
            </wp:positionV>
            <wp:extent cx="4524375" cy="2524125"/>
            <wp:effectExtent l="0" t="0" r="9525" b="9525"/>
            <wp:wrapTight wrapText="bothSides">
              <wp:wrapPolygon edited="0">
                <wp:start x="0" y="0"/>
                <wp:lineTo x="0" y="21518"/>
                <wp:lineTo x="21555" y="21518"/>
                <wp:lineTo x="21555" y="0"/>
                <wp:lineTo x="0" y="0"/>
              </wp:wrapPolygon>
            </wp:wrapTight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E70" w:rsidRPr="00EB02B5" w:rsidRDefault="00D26E70" w:rsidP="00D26E70">
      <w:pPr>
        <w:ind w:firstLine="720"/>
        <w:rPr>
          <w:i/>
          <w:color w:val="000000" w:themeColor="text1"/>
          <w:sz w:val="24"/>
        </w:rPr>
      </w:pPr>
      <w:r w:rsidRPr="00EB02B5">
        <w:rPr>
          <w:i/>
          <w:color w:val="000000" w:themeColor="text1"/>
          <w:sz w:val="24"/>
        </w:rPr>
        <w:t>*white data not included in charts to avoid skewed illustration.</w:t>
      </w:r>
    </w:p>
    <w:p w:rsidR="00D26E70" w:rsidRPr="00D26E70" w:rsidRDefault="00D26E70" w:rsidP="00D26E70">
      <w:pPr>
        <w:rPr>
          <w:color w:val="000000" w:themeColor="text1"/>
          <w:sz w:val="24"/>
        </w:rPr>
      </w:pPr>
    </w:p>
    <w:p w:rsidR="00417101" w:rsidRDefault="00E0723A" w:rsidP="00EE6BAC">
      <w:pPr>
        <w:pStyle w:val="ListParagraph"/>
        <w:numPr>
          <w:ilvl w:val="0"/>
          <w:numId w:val="30"/>
        </w:numPr>
        <w:rPr>
          <w:color w:val="000000" w:themeColor="text1"/>
          <w:sz w:val="24"/>
        </w:rPr>
      </w:pPr>
      <w:r w:rsidRPr="00E0723A">
        <w:rPr>
          <w:color w:val="000000" w:themeColor="text1"/>
          <w:sz w:val="24"/>
        </w:rPr>
        <w:t xml:space="preserve">Of the Liverpool Hope staff with known </w:t>
      </w:r>
      <w:r w:rsidR="00EB02B5">
        <w:rPr>
          <w:color w:val="000000" w:themeColor="text1"/>
          <w:sz w:val="24"/>
        </w:rPr>
        <w:t>ethnicity</w:t>
      </w:r>
      <w:r w:rsidRPr="00E0723A">
        <w:rPr>
          <w:color w:val="000000" w:themeColor="text1"/>
          <w:sz w:val="24"/>
        </w:rPr>
        <w:t>, 5.5% identify as BME.</w:t>
      </w:r>
    </w:p>
    <w:p w:rsidR="00E0723A" w:rsidRDefault="008B7D9B" w:rsidP="00EE6BAC">
      <w:pPr>
        <w:pStyle w:val="ListParagraph"/>
        <w:numPr>
          <w:ilvl w:val="0"/>
          <w:numId w:val="30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86.4% of BME staff were </w:t>
      </w:r>
      <w:r w:rsidR="00E62E2B">
        <w:rPr>
          <w:color w:val="000000" w:themeColor="text1"/>
          <w:sz w:val="24"/>
        </w:rPr>
        <w:t>grade 7 or above</w:t>
      </w:r>
      <w:r>
        <w:rPr>
          <w:color w:val="000000" w:themeColor="text1"/>
          <w:sz w:val="24"/>
        </w:rPr>
        <w:t>.</w:t>
      </w:r>
    </w:p>
    <w:p w:rsidR="00EB382E" w:rsidRDefault="00EB382E" w:rsidP="00EE6BAC">
      <w:pPr>
        <w:pStyle w:val="ListParagraph"/>
        <w:numPr>
          <w:ilvl w:val="0"/>
          <w:numId w:val="30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The largest group was Asian, representing 38.6% of all BME staff.</w:t>
      </w:r>
    </w:p>
    <w:p w:rsidR="00887C71" w:rsidRPr="00714911" w:rsidRDefault="00677A5A" w:rsidP="00A538ED">
      <w:pPr>
        <w:pStyle w:val="ListParagraph"/>
        <w:numPr>
          <w:ilvl w:val="0"/>
          <w:numId w:val="30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80% of all BME staff were on academic contracts.</w:t>
      </w:r>
    </w:p>
    <w:p w:rsidR="00A538ED" w:rsidRPr="00521781" w:rsidRDefault="00A538ED" w:rsidP="00A538ED">
      <w:pPr>
        <w:rPr>
          <w:b/>
          <w:color w:val="7F7F7F" w:themeColor="text1" w:themeTint="80"/>
          <w:sz w:val="48"/>
        </w:rPr>
      </w:pPr>
      <w:r w:rsidRPr="00521781">
        <w:rPr>
          <w:b/>
          <w:color w:val="7F7F7F" w:themeColor="text1" w:themeTint="80"/>
          <w:sz w:val="48"/>
        </w:rPr>
        <w:t>Religion and Belief</w:t>
      </w:r>
    </w:p>
    <w:p w:rsidR="00A538ED" w:rsidRDefault="00A538ED" w:rsidP="00A538ED">
      <w:pPr>
        <w:rPr>
          <w:color w:val="000000" w:themeColor="text1"/>
          <w:sz w:val="28"/>
          <w:u w:val="single"/>
        </w:rPr>
      </w:pPr>
      <w:r w:rsidRPr="00A538ED">
        <w:rPr>
          <w:color w:val="000000" w:themeColor="text1"/>
          <w:sz w:val="28"/>
          <w:u w:val="single"/>
        </w:rPr>
        <w:t>Highlights from ECU national statistics</w:t>
      </w:r>
      <w:r>
        <w:rPr>
          <w:color w:val="000000" w:themeColor="text1"/>
          <w:sz w:val="28"/>
          <w:u w:val="single"/>
        </w:rPr>
        <w:t>:</w:t>
      </w:r>
    </w:p>
    <w:p w:rsidR="00A538ED" w:rsidRPr="00714911" w:rsidRDefault="00B569F6" w:rsidP="00A538ED">
      <w:pPr>
        <w:pStyle w:val="Default"/>
        <w:numPr>
          <w:ilvl w:val="0"/>
          <w:numId w:val="28"/>
        </w:numPr>
        <w:rPr>
          <w:rFonts w:asciiTheme="minorHAnsi" w:hAnsiTheme="minorHAnsi"/>
          <w:color w:val="000000" w:themeColor="text1"/>
          <w:sz w:val="28"/>
          <w:u w:val="single"/>
        </w:rPr>
      </w:pPr>
      <w:r w:rsidRPr="00B569F6">
        <w:rPr>
          <w:rFonts w:asciiTheme="minorHAnsi" w:hAnsiTheme="minorHAnsi"/>
          <w:color w:val="211D1E"/>
          <w:szCs w:val="20"/>
        </w:rPr>
        <w:t>Of the staff in institutions that returned religion and belief information to HESA, 50.5% provided information, 12.4% refused to provide information, and for 37.1% the data field was blank.</w:t>
      </w:r>
    </w:p>
    <w:p w:rsidR="004B199E" w:rsidRDefault="004B199E" w:rsidP="00B8503E">
      <w:pPr>
        <w:rPr>
          <w:sz w:val="28"/>
          <w:u w:val="single"/>
        </w:rPr>
      </w:pPr>
    </w:p>
    <w:p w:rsidR="00A538ED" w:rsidRPr="00B8503E" w:rsidRDefault="00B8503E" w:rsidP="00B8503E">
      <w:pPr>
        <w:rPr>
          <w:color w:val="FF0000"/>
          <w:sz w:val="96"/>
          <w:u w:val="single"/>
        </w:rPr>
      </w:pPr>
      <w:r w:rsidRPr="00725FEA">
        <w:rPr>
          <w:sz w:val="28"/>
          <w:u w:val="single"/>
        </w:rPr>
        <w:t>Liverpool Hope University:</w:t>
      </w:r>
    </w:p>
    <w:p w:rsidR="00A538ED" w:rsidRDefault="00B8503E" w:rsidP="00A538ED">
      <w:pPr>
        <w:jc w:val="center"/>
        <w:rPr>
          <w:color w:val="FF0000"/>
          <w:sz w:val="7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480060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514" y="21511"/>
                <wp:lineTo x="21514" y="0"/>
                <wp:lineTo x="0" y="0"/>
              </wp:wrapPolygon>
            </wp:wrapTight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5B3AB0" w:rsidRDefault="005B3AB0" w:rsidP="00A538ED">
      <w:pPr>
        <w:rPr>
          <w:color w:val="FF0000"/>
          <w:sz w:val="72"/>
        </w:rPr>
      </w:pPr>
    </w:p>
    <w:p w:rsidR="008649E6" w:rsidRPr="00D902DA" w:rsidRDefault="00F00BEC" w:rsidP="00F00BEC">
      <w:pPr>
        <w:pStyle w:val="ListParagraph"/>
        <w:numPr>
          <w:ilvl w:val="0"/>
          <w:numId w:val="28"/>
        </w:numPr>
        <w:rPr>
          <w:b/>
          <w:color w:val="FFC000" w:themeColor="accent4"/>
          <w:sz w:val="28"/>
        </w:rPr>
      </w:pPr>
      <w:r>
        <w:rPr>
          <w:color w:val="000000" w:themeColor="text1"/>
          <w:sz w:val="24"/>
        </w:rPr>
        <w:t>62.6% of Liverpool Hope workers provided a religion, greater than the 50.5% for the national average.</w:t>
      </w:r>
    </w:p>
    <w:p w:rsidR="00D902DA" w:rsidRPr="00F00BEC" w:rsidRDefault="00D902DA" w:rsidP="00F00BEC">
      <w:pPr>
        <w:pStyle w:val="ListParagraph"/>
        <w:numPr>
          <w:ilvl w:val="0"/>
          <w:numId w:val="28"/>
        </w:numPr>
        <w:rPr>
          <w:b/>
          <w:color w:val="FFC000" w:themeColor="accent4"/>
          <w:sz w:val="28"/>
        </w:rPr>
      </w:pPr>
      <w:r>
        <w:rPr>
          <w:color w:val="000000" w:themeColor="text1"/>
          <w:sz w:val="24"/>
        </w:rPr>
        <w:t>95.</w:t>
      </w:r>
      <w:r w:rsidR="00897481">
        <w:rPr>
          <w:color w:val="000000" w:themeColor="text1"/>
          <w:sz w:val="24"/>
        </w:rPr>
        <w:t>3% of those providing a response</w:t>
      </w:r>
      <w:r>
        <w:rPr>
          <w:color w:val="000000" w:themeColor="text1"/>
          <w:sz w:val="24"/>
        </w:rPr>
        <w:t xml:space="preserve"> were either not religious or Christian.</w:t>
      </w:r>
    </w:p>
    <w:p w:rsidR="008649E6" w:rsidRDefault="008649E6" w:rsidP="00A538ED">
      <w:pPr>
        <w:rPr>
          <w:b/>
          <w:color w:val="FFC000" w:themeColor="accent4"/>
          <w:sz w:val="48"/>
        </w:rPr>
      </w:pPr>
    </w:p>
    <w:p w:rsidR="008649E6" w:rsidRDefault="008649E6" w:rsidP="00A538ED">
      <w:pPr>
        <w:rPr>
          <w:b/>
          <w:color w:val="FFC000" w:themeColor="accent4"/>
          <w:sz w:val="48"/>
        </w:rPr>
      </w:pPr>
    </w:p>
    <w:p w:rsidR="00887C71" w:rsidRDefault="00887C71" w:rsidP="00A538ED">
      <w:pPr>
        <w:rPr>
          <w:b/>
          <w:color w:val="FFC000" w:themeColor="accent4"/>
          <w:sz w:val="48"/>
        </w:rPr>
      </w:pPr>
    </w:p>
    <w:p w:rsidR="004B199E" w:rsidRDefault="004B199E" w:rsidP="00A538ED">
      <w:pPr>
        <w:rPr>
          <w:b/>
          <w:color w:val="FFC000" w:themeColor="accent4"/>
          <w:sz w:val="48"/>
        </w:rPr>
      </w:pPr>
    </w:p>
    <w:p w:rsidR="00714911" w:rsidRDefault="00714911" w:rsidP="00A538ED">
      <w:pPr>
        <w:rPr>
          <w:b/>
          <w:color w:val="FFC000" w:themeColor="accent4"/>
          <w:sz w:val="48"/>
        </w:rPr>
      </w:pPr>
    </w:p>
    <w:p w:rsidR="00714911" w:rsidRDefault="00714911" w:rsidP="00A538ED">
      <w:pPr>
        <w:rPr>
          <w:b/>
          <w:color w:val="FFC000" w:themeColor="accent4"/>
          <w:sz w:val="48"/>
        </w:rPr>
      </w:pPr>
    </w:p>
    <w:p w:rsidR="00714911" w:rsidRPr="004B199E" w:rsidRDefault="00714911" w:rsidP="00A538ED">
      <w:pPr>
        <w:rPr>
          <w:b/>
          <w:color w:val="FFC000" w:themeColor="accent4"/>
        </w:rPr>
      </w:pPr>
    </w:p>
    <w:p w:rsidR="00A538ED" w:rsidRPr="00F0098C" w:rsidRDefault="00A538ED" w:rsidP="00A538ED">
      <w:pPr>
        <w:rPr>
          <w:b/>
          <w:color w:val="FFC000" w:themeColor="accent4"/>
          <w:sz w:val="48"/>
        </w:rPr>
      </w:pPr>
      <w:r w:rsidRPr="00F0098C">
        <w:rPr>
          <w:b/>
          <w:color w:val="FFC000" w:themeColor="accent4"/>
          <w:sz w:val="48"/>
        </w:rPr>
        <w:t>Sexual Orientation</w:t>
      </w:r>
    </w:p>
    <w:p w:rsidR="00A538ED" w:rsidRDefault="00A538ED" w:rsidP="00A538ED">
      <w:pPr>
        <w:rPr>
          <w:color w:val="000000" w:themeColor="text1"/>
          <w:sz w:val="28"/>
          <w:u w:val="single"/>
        </w:rPr>
      </w:pPr>
      <w:r w:rsidRPr="00A538ED">
        <w:rPr>
          <w:color w:val="000000" w:themeColor="text1"/>
          <w:sz w:val="28"/>
          <w:u w:val="single"/>
        </w:rPr>
        <w:t>Highlights from ECU national statistics</w:t>
      </w:r>
      <w:r>
        <w:rPr>
          <w:color w:val="000000" w:themeColor="text1"/>
          <w:sz w:val="28"/>
          <w:u w:val="single"/>
        </w:rPr>
        <w:t>:</w:t>
      </w:r>
    </w:p>
    <w:p w:rsidR="00B70178" w:rsidRPr="00B70178" w:rsidRDefault="00B70178" w:rsidP="00B70178">
      <w:pPr>
        <w:pStyle w:val="Default"/>
        <w:numPr>
          <w:ilvl w:val="0"/>
          <w:numId w:val="25"/>
        </w:numPr>
        <w:rPr>
          <w:rFonts w:asciiTheme="minorHAnsi" w:hAnsiTheme="minorHAnsi"/>
          <w:color w:val="000000" w:themeColor="text1"/>
          <w:sz w:val="28"/>
          <w:u w:val="single"/>
        </w:rPr>
      </w:pPr>
      <w:r w:rsidRPr="00B70178">
        <w:rPr>
          <w:rFonts w:asciiTheme="minorHAnsi" w:hAnsiTheme="minorHAnsi"/>
          <w:color w:val="211D1E"/>
          <w:szCs w:val="20"/>
        </w:rPr>
        <w:t>Of the staff in institutions that returned sexual orientation information to HESA, 49.2% provided information, 12.3% refused to provide information, and for 38.5% the data field was blank.</w:t>
      </w:r>
    </w:p>
    <w:p w:rsidR="00B70178" w:rsidRPr="00B70178" w:rsidRDefault="00B70178" w:rsidP="00E312AB">
      <w:pPr>
        <w:pStyle w:val="Default"/>
        <w:ind w:left="360"/>
        <w:rPr>
          <w:rFonts w:asciiTheme="minorHAnsi" w:hAnsiTheme="minorHAnsi"/>
          <w:color w:val="000000" w:themeColor="text1"/>
          <w:sz w:val="28"/>
          <w:u w:val="single"/>
        </w:rPr>
      </w:pPr>
    </w:p>
    <w:p w:rsidR="004B199E" w:rsidRDefault="004B199E" w:rsidP="00B70178">
      <w:pPr>
        <w:rPr>
          <w:color w:val="FF0000"/>
          <w:sz w:val="24"/>
        </w:rPr>
      </w:pPr>
    </w:p>
    <w:p w:rsidR="00B70178" w:rsidRPr="00725FEA" w:rsidRDefault="00B70178" w:rsidP="00B70178">
      <w:pPr>
        <w:rPr>
          <w:color w:val="FF0000"/>
          <w:sz w:val="96"/>
          <w:u w:val="single"/>
        </w:rPr>
      </w:pPr>
      <w:r w:rsidRPr="00725FEA">
        <w:rPr>
          <w:sz w:val="28"/>
          <w:u w:val="single"/>
        </w:rPr>
        <w:t>Liverpool Hope University:</w:t>
      </w:r>
    </w:p>
    <w:p w:rsidR="00A538ED" w:rsidRDefault="00B70178" w:rsidP="00A538ED">
      <w:pPr>
        <w:jc w:val="center"/>
        <w:rPr>
          <w:color w:val="FF0000"/>
          <w:sz w:val="7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464820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511" y="21434"/>
                <wp:lineTo x="21511" y="0"/>
                <wp:lineTo x="0" y="0"/>
              </wp:wrapPolygon>
            </wp:wrapTight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A538ED" w:rsidRDefault="00A538ED" w:rsidP="00A538ED">
      <w:pPr>
        <w:jc w:val="center"/>
        <w:rPr>
          <w:color w:val="FF0000"/>
          <w:sz w:val="72"/>
        </w:rPr>
      </w:pPr>
    </w:p>
    <w:p w:rsidR="00914E26" w:rsidRDefault="00914E26" w:rsidP="00914E26">
      <w:pPr>
        <w:pStyle w:val="ListParagraph"/>
        <w:numPr>
          <w:ilvl w:val="0"/>
          <w:numId w:val="26"/>
        </w:numPr>
        <w:rPr>
          <w:sz w:val="24"/>
        </w:rPr>
      </w:pPr>
      <w:r w:rsidRPr="00914E26">
        <w:rPr>
          <w:sz w:val="24"/>
        </w:rPr>
        <w:t>35.5% of Liverpool Hope staff did not provide informat</w:t>
      </w:r>
      <w:r w:rsidR="00AD264B">
        <w:rPr>
          <w:sz w:val="24"/>
        </w:rPr>
        <w:t xml:space="preserve">ion on their sexual orientation (not provided or prefer not to say), </w:t>
      </w:r>
      <w:r w:rsidR="00AD264B" w:rsidRPr="00B8503E">
        <w:rPr>
          <w:sz w:val="24"/>
        </w:rPr>
        <w:t>compared to the national average of 50.8%.</w:t>
      </w:r>
    </w:p>
    <w:p w:rsidR="00F6056A" w:rsidRPr="00914E26" w:rsidRDefault="00F6056A" w:rsidP="00914E26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Of those who provided information, 9</w:t>
      </w:r>
      <w:r w:rsidR="003B171B">
        <w:rPr>
          <w:sz w:val="24"/>
        </w:rPr>
        <w:t xml:space="preserve">4.7% identified as heterosexual compared to </w:t>
      </w:r>
      <w:r w:rsidR="00697415">
        <w:rPr>
          <w:sz w:val="24"/>
        </w:rPr>
        <w:t xml:space="preserve">93.9% of people </w:t>
      </w:r>
      <w:r w:rsidR="003B171B">
        <w:rPr>
          <w:sz w:val="24"/>
        </w:rPr>
        <w:t>across the UK.</w:t>
      </w:r>
    </w:p>
    <w:sectPr w:rsidR="00F6056A" w:rsidRPr="00914E26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74E" w:rsidRDefault="00FC774E" w:rsidP="00FC774E">
      <w:pPr>
        <w:spacing w:after="0" w:line="240" w:lineRule="auto"/>
      </w:pPr>
      <w:r>
        <w:separator/>
      </w:r>
    </w:p>
  </w:endnote>
  <w:endnote w:type="continuationSeparator" w:id="0">
    <w:p w:rsidR="00FC774E" w:rsidRDefault="00FC774E" w:rsidP="00FC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74E" w:rsidRDefault="00FC774E" w:rsidP="00FC774E">
      <w:pPr>
        <w:spacing w:after="0" w:line="240" w:lineRule="auto"/>
      </w:pPr>
      <w:r>
        <w:separator/>
      </w:r>
    </w:p>
  </w:footnote>
  <w:footnote w:type="continuationSeparator" w:id="0">
    <w:p w:rsidR="00FC774E" w:rsidRDefault="00FC774E" w:rsidP="00FC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74E" w:rsidRDefault="00FC774E">
    <w:pPr>
      <w:pStyle w:val="Header"/>
    </w:pPr>
    <w:r>
      <w:tab/>
    </w:r>
    <w:r>
      <w:tab/>
      <w:t>ED 630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99E"/>
    <w:multiLevelType w:val="hybridMultilevel"/>
    <w:tmpl w:val="31B6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1C05"/>
    <w:multiLevelType w:val="hybridMultilevel"/>
    <w:tmpl w:val="9FE80FB2"/>
    <w:lvl w:ilvl="0" w:tplc="F75E5B9A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 Light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4B5F"/>
    <w:multiLevelType w:val="hybridMultilevel"/>
    <w:tmpl w:val="645EF3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A95D3C"/>
    <w:multiLevelType w:val="hybridMultilevel"/>
    <w:tmpl w:val="2FA06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B49E9"/>
    <w:multiLevelType w:val="hybridMultilevel"/>
    <w:tmpl w:val="4852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42C6"/>
    <w:multiLevelType w:val="hybridMultilevel"/>
    <w:tmpl w:val="E9C49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402D6"/>
    <w:multiLevelType w:val="hybridMultilevel"/>
    <w:tmpl w:val="E508E4B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3786C"/>
    <w:multiLevelType w:val="hybridMultilevel"/>
    <w:tmpl w:val="0EC4F3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27751F"/>
    <w:multiLevelType w:val="hybridMultilevel"/>
    <w:tmpl w:val="5B3EB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43157"/>
    <w:multiLevelType w:val="hybridMultilevel"/>
    <w:tmpl w:val="B43AC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6291"/>
    <w:multiLevelType w:val="hybridMultilevel"/>
    <w:tmpl w:val="1ACEC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2CAB"/>
    <w:multiLevelType w:val="hybridMultilevel"/>
    <w:tmpl w:val="BAC0E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C55C5F"/>
    <w:multiLevelType w:val="hybridMultilevel"/>
    <w:tmpl w:val="D67ABD3A"/>
    <w:lvl w:ilvl="0" w:tplc="F75E5B9A">
      <w:numFmt w:val="bullet"/>
      <w:lvlText w:val="-"/>
      <w:lvlJc w:val="left"/>
      <w:pPr>
        <w:ind w:left="1080" w:hanging="360"/>
      </w:pPr>
      <w:rPr>
        <w:rFonts w:ascii="Calibri" w:eastAsiaTheme="minorHAnsi" w:hAnsi="Calibri" w:cs="Myriad Pro Light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AA66EA"/>
    <w:multiLevelType w:val="hybridMultilevel"/>
    <w:tmpl w:val="C320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2260B"/>
    <w:multiLevelType w:val="hybridMultilevel"/>
    <w:tmpl w:val="4F0AA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47593"/>
    <w:multiLevelType w:val="hybridMultilevel"/>
    <w:tmpl w:val="8F20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C5FB1"/>
    <w:multiLevelType w:val="hybridMultilevel"/>
    <w:tmpl w:val="B218C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6D66"/>
    <w:multiLevelType w:val="hybridMultilevel"/>
    <w:tmpl w:val="6510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61468"/>
    <w:multiLevelType w:val="hybridMultilevel"/>
    <w:tmpl w:val="15781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C7BDF"/>
    <w:multiLevelType w:val="hybridMultilevel"/>
    <w:tmpl w:val="DA0A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433A8"/>
    <w:multiLevelType w:val="hybridMultilevel"/>
    <w:tmpl w:val="CB089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24864"/>
    <w:multiLevelType w:val="hybridMultilevel"/>
    <w:tmpl w:val="BF14F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779E2"/>
    <w:multiLevelType w:val="hybridMultilevel"/>
    <w:tmpl w:val="39028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108D"/>
    <w:multiLevelType w:val="hybridMultilevel"/>
    <w:tmpl w:val="9C9E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30EE5"/>
    <w:multiLevelType w:val="hybridMultilevel"/>
    <w:tmpl w:val="3B627F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9F672D"/>
    <w:multiLevelType w:val="hybridMultilevel"/>
    <w:tmpl w:val="19A07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E09AD"/>
    <w:multiLevelType w:val="hybridMultilevel"/>
    <w:tmpl w:val="CB3AE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55DB5"/>
    <w:multiLevelType w:val="hybridMultilevel"/>
    <w:tmpl w:val="04826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72A6D"/>
    <w:multiLevelType w:val="hybridMultilevel"/>
    <w:tmpl w:val="AB0C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61C9C"/>
    <w:multiLevelType w:val="hybridMultilevel"/>
    <w:tmpl w:val="98EAC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11D1E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8"/>
  </w:num>
  <w:num w:numId="4">
    <w:abstractNumId w:val="18"/>
  </w:num>
  <w:num w:numId="5">
    <w:abstractNumId w:val="24"/>
  </w:num>
  <w:num w:numId="6">
    <w:abstractNumId w:val="21"/>
  </w:num>
  <w:num w:numId="7">
    <w:abstractNumId w:val="6"/>
  </w:num>
  <w:num w:numId="8">
    <w:abstractNumId w:val="1"/>
  </w:num>
  <w:num w:numId="9">
    <w:abstractNumId w:val="12"/>
  </w:num>
  <w:num w:numId="10">
    <w:abstractNumId w:val="7"/>
  </w:num>
  <w:num w:numId="11">
    <w:abstractNumId w:val="15"/>
  </w:num>
  <w:num w:numId="12">
    <w:abstractNumId w:val="13"/>
  </w:num>
  <w:num w:numId="13">
    <w:abstractNumId w:val="5"/>
  </w:num>
  <w:num w:numId="14">
    <w:abstractNumId w:val="2"/>
  </w:num>
  <w:num w:numId="15">
    <w:abstractNumId w:val="0"/>
  </w:num>
  <w:num w:numId="16">
    <w:abstractNumId w:val="10"/>
  </w:num>
  <w:num w:numId="17">
    <w:abstractNumId w:val="11"/>
  </w:num>
  <w:num w:numId="18">
    <w:abstractNumId w:val="17"/>
  </w:num>
  <w:num w:numId="19">
    <w:abstractNumId w:val="9"/>
  </w:num>
  <w:num w:numId="20">
    <w:abstractNumId w:val="29"/>
  </w:num>
  <w:num w:numId="21">
    <w:abstractNumId w:val="14"/>
  </w:num>
  <w:num w:numId="22">
    <w:abstractNumId w:val="23"/>
  </w:num>
  <w:num w:numId="23">
    <w:abstractNumId w:val="25"/>
  </w:num>
  <w:num w:numId="24">
    <w:abstractNumId w:val="3"/>
  </w:num>
  <w:num w:numId="25">
    <w:abstractNumId w:val="4"/>
  </w:num>
  <w:num w:numId="26">
    <w:abstractNumId w:val="22"/>
  </w:num>
  <w:num w:numId="27">
    <w:abstractNumId w:val="19"/>
  </w:num>
  <w:num w:numId="28">
    <w:abstractNumId w:val="27"/>
  </w:num>
  <w:num w:numId="29">
    <w:abstractNumId w:val="2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ED"/>
    <w:rsid w:val="0001550B"/>
    <w:rsid w:val="00044E95"/>
    <w:rsid w:val="00087D2A"/>
    <w:rsid w:val="000B1AC7"/>
    <w:rsid w:val="000C3FDB"/>
    <w:rsid w:val="000E2BDB"/>
    <w:rsid w:val="00146CA9"/>
    <w:rsid w:val="001609A3"/>
    <w:rsid w:val="001F0E88"/>
    <w:rsid w:val="0020242E"/>
    <w:rsid w:val="00333580"/>
    <w:rsid w:val="003534AC"/>
    <w:rsid w:val="00397A0C"/>
    <w:rsid w:val="003B171B"/>
    <w:rsid w:val="00417101"/>
    <w:rsid w:val="0047249F"/>
    <w:rsid w:val="004865D8"/>
    <w:rsid w:val="004B199E"/>
    <w:rsid w:val="004C08CB"/>
    <w:rsid w:val="004E1C63"/>
    <w:rsid w:val="004E1E11"/>
    <w:rsid w:val="004F4B61"/>
    <w:rsid w:val="0050614A"/>
    <w:rsid w:val="00521781"/>
    <w:rsid w:val="005B3AB0"/>
    <w:rsid w:val="00604A87"/>
    <w:rsid w:val="0061694F"/>
    <w:rsid w:val="00677A5A"/>
    <w:rsid w:val="00697415"/>
    <w:rsid w:val="006B013B"/>
    <w:rsid w:val="00714911"/>
    <w:rsid w:val="007219E2"/>
    <w:rsid w:val="00725FEA"/>
    <w:rsid w:val="00732D47"/>
    <w:rsid w:val="00735789"/>
    <w:rsid w:val="0075251F"/>
    <w:rsid w:val="00765F35"/>
    <w:rsid w:val="007C4A8D"/>
    <w:rsid w:val="007D1640"/>
    <w:rsid w:val="007F459C"/>
    <w:rsid w:val="00814B90"/>
    <w:rsid w:val="008619A2"/>
    <w:rsid w:val="008649E6"/>
    <w:rsid w:val="00887C71"/>
    <w:rsid w:val="00897481"/>
    <w:rsid w:val="008B7D9B"/>
    <w:rsid w:val="00914E26"/>
    <w:rsid w:val="009D02F6"/>
    <w:rsid w:val="009F5B30"/>
    <w:rsid w:val="00A538ED"/>
    <w:rsid w:val="00A85B4B"/>
    <w:rsid w:val="00AB3CE4"/>
    <w:rsid w:val="00AD264B"/>
    <w:rsid w:val="00B33179"/>
    <w:rsid w:val="00B52368"/>
    <w:rsid w:val="00B569F6"/>
    <w:rsid w:val="00B6672D"/>
    <w:rsid w:val="00B70178"/>
    <w:rsid w:val="00B8503E"/>
    <w:rsid w:val="00B92DF7"/>
    <w:rsid w:val="00BB393A"/>
    <w:rsid w:val="00BE0DB2"/>
    <w:rsid w:val="00BE4CA7"/>
    <w:rsid w:val="00BE61AF"/>
    <w:rsid w:val="00C0503B"/>
    <w:rsid w:val="00C05E91"/>
    <w:rsid w:val="00C466D1"/>
    <w:rsid w:val="00C54990"/>
    <w:rsid w:val="00C60DF4"/>
    <w:rsid w:val="00C621B3"/>
    <w:rsid w:val="00C63126"/>
    <w:rsid w:val="00C96747"/>
    <w:rsid w:val="00CF5B41"/>
    <w:rsid w:val="00CF7D28"/>
    <w:rsid w:val="00D25CBF"/>
    <w:rsid w:val="00D26E70"/>
    <w:rsid w:val="00D3436D"/>
    <w:rsid w:val="00D70D5B"/>
    <w:rsid w:val="00D870D8"/>
    <w:rsid w:val="00D902DA"/>
    <w:rsid w:val="00D96A0E"/>
    <w:rsid w:val="00DF6BCB"/>
    <w:rsid w:val="00E0723A"/>
    <w:rsid w:val="00E312AB"/>
    <w:rsid w:val="00E54801"/>
    <w:rsid w:val="00E62E2B"/>
    <w:rsid w:val="00E923A0"/>
    <w:rsid w:val="00E96ED8"/>
    <w:rsid w:val="00EB02B5"/>
    <w:rsid w:val="00EB382E"/>
    <w:rsid w:val="00EC0F8E"/>
    <w:rsid w:val="00EC6175"/>
    <w:rsid w:val="00EE6BAC"/>
    <w:rsid w:val="00F0098C"/>
    <w:rsid w:val="00F00BEC"/>
    <w:rsid w:val="00F247B2"/>
    <w:rsid w:val="00F6056A"/>
    <w:rsid w:val="00F624BD"/>
    <w:rsid w:val="00F84514"/>
    <w:rsid w:val="00F94C14"/>
    <w:rsid w:val="00FA7202"/>
    <w:rsid w:val="00FC774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9DB02-B0EE-4231-BC55-E6A99031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175"/>
    <w:pPr>
      <w:ind w:left="720"/>
      <w:contextualSpacing/>
    </w:pPr>
  </w:style>
  <w:style w:type="paragraph" w:customStyle="1" w:styleId="Default">
    <w:name w:val="Default"/>
    <w:rsid w:val="00CF7D28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E3A46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FC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74E"/>
  </w:style>
  <w:style w:type="paragraph" w:styleId="Footer">
    <w:name w:val="footer"/>
    <w:basedOn w:val="Normal"/>
    <w:link w:val="FooterChar"/>
    <w:uiPriority w:val="99"/>
    <w:unhideWhenUsed/>
    <w:rsid w:val="00FC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.ac.uk/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LHU\Staff$\StaffData$\lewino\E&amp;D%20Data%202017-18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Age by Contract</a:t>
            </a:r>
            <a:r>
              <a:rPr lang="en-GB" baseline="0"/>
              <a:t> Type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Age!$C$3</c:f>
              <c:strCache>
                <c:ptCount val="1"/>
                <c:pt idx="0">
                  <c:v>Academic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Age!$B$4:$B$10</c:f>
              <c:strCache>
                <c:ptCount val="7"/>
                <c:pt idx="0">
                  <c:v>Under 21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61-65</c:v>
                </c:pt>
                <c:pt idx="6">
                  <c:v>Over 65</c:v>
                </c:pt>
              </c:strCache>
            </c:strRef>
          </c:cat>
          <c:val>
            <c:numRef>
              <c:f>Age!$C$4:$C$10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101</c:v>
                </c:pt>
                <c:pt idx="3">
                  <c:v>119</c:v>
                </c:pt>
                <c:pt idx="4">
                  <c:v>72</c:v>
                </c:pt>
                <c:pt idx="5">
                  <c:v>23</c:v>
                </c:pt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1B-4F83-A8BE-E0530D5A7425}"/>
            </c:ext>
          </c:extLst>
        </c:ser>
        <c:ser>
          <c:idx val="1"/>
          <c:order val="1"/>
          <c:tx>
            <c:strRef>
              <c:f>Age!$D$3</c:f>
              <c:strCache>
                <c:ptCount val="1"/>
                <c:pt idx="0">
                  <c:v>Support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Age!$B$4:$B$10</c:f>
              <c:strCache>
                <c:ptCount val="7"/>
                <c:pt idx="0">
                  <c:v>Under 21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61-65</c:v>
                </c:pt>
                <c:pt idx="6">
                  <c:v>Over 65</c:v>
                </c:pt>
              </c:strCache>
            </c:strRef>
          </c:cat>
          <c:val>
            <c:numRef>
              <c:f>Age!$D$4:$D$10</c:f>
              <c:numCache>
                <c:formatCode>General</c:formatCode>
                <c:ptCount val="7"/>
                <c:pt idx="0">
                  <c:v>1</c:v>
                </c:pt>
                <c:pt idx="1">
                  <c:v>111</c:v>
                </c:pt>
                <c:pt idx="2">
                  <c:v>85</c:v>
                </c:pt>
                <c:pt idx="3">
                  <c:v>104</c:v>
                </c:pt>
                <c:pt idx="4">
                  <c:v>129</c:v>
                </c:pt>
                <c:pt idx="5">
                  <c:v>29</c:v>
                </c:pt>
                <c:pt idx="6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1B-4F83-A8BE-E0530D5A74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192152"/>
        <c:axId val="246193464"/>
      </c:barChart>
      <c:catAx>
        <c:axId val="246192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6193464"/>
        <c:crosses val="autoZero"/>
        <c:auto val="1"/>
        <c:lblAlgn val="ctr"/>
        <c:lblOffset val="100"/>
        <c:noMultiLvlLbl val="0"/>
      </c:catAx>
      <c:valAx>
        <c:axId val="246193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6192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Gender</a:t>
            </a:r>
            <a:r>
              <a:rPr lang="en-GB" baseline="0"/>
              <a:t> of Staff by Grade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Gender!$C$6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Gender!$B$7:$B$17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Gender!$C$7:$C$17</c:f>
              <c:numCache>
                <c:formatCode>General</c:formatCode>
                <c:ptCount val="11"/>
                <c:pt idx="0">
                  <c:v>7</c:v>
                </c:pt>
                <c:pt idx="1">
                  <c:v>5</c:v>
                </c:pt>
                <c:pt idx="2">
                  <c:v>41</c:v>
                </c:pt>
                <c:pt idx="3">
                  <c:v>24</c:v>
                </c:pt>
                <c:pt idx="4">
                  <c:v>22</c:v>
                </c:pt>
                <c:pt idx="5">
                  <c:v>20</c:v>
                </c:pt>
                <c:pt idx="6">
                  <c:v>86</c:v>
                </c:pt>
                <c:pt idx="7">
                  <c:v>61</c:v>
                </c:pt>
                <c:pt idx="8">
                  <c:v>21</c:v>
                </c:pt>
                <c:pt idx="9">
                  <c:v>6</c:v>
                </c:pt>
                <c:pt idx="10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CF-4996-8B49-5C15E6DB203C}"/>
            </c:ext>
          </c:extLst>
        </c:ser>
        <c:ser>
          <c:idx val="1"/>
          <c:order val="1"/>
          <c:tx>
            <c:strRef>
              <c:f>Gender!$D$6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Gender!$B$7:$B$17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Gender!$D$7:$D$17</c:f>
              <c:numCache>
                <c:formatCode>General</c:formatCode>
                <c:ptCount val="11"/>
                <c:pt idx="0">
                  <c:v>55</c:v>
                </c:pt>
                <c:pt idx="1">
                  <c:v>3</c:v>
                </c:pt>
                <c:pt idx="2">
                  <c:v>31</c:v>
                </c:pt>
                <c:pt idx="3">
                  <c:v>75</c:v>
                </c:pt>
                <c:pt idx="4">
                  <c:v>34</c:v>
                </c:pt>
                <c:pt idx="5">
                  <c:v>38</c:v>
                </c:pt>
                <c:pt idx="6">
                  <c:v>117</c:v>
                </c:pt>
                <c:pt idx="7">
                  <c:v>74</c:v>
                </c:pt>
                <c:pt idx="8">
                  <c:v>13</c:v>
                </c:pt>
                <c:pt idx="9">
                  <c:v>2</c:v>
                </c:pt>
                <c:pt idx="10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CF-4996-8B49-5C15E6DB20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0488152"/>
        <c:axId val="101875552"/>
        <c:axId val="0"/>
      </c:bar3DChart>
      <c:catAx>
        <c:axId val="250488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875552"/>
        <c:crosses val="autoZero"/>
        <c:auto val="1"/>
        <c:lblAlgn val="ctr"/>
        <c:lblOffset val="100"/>
        <c:noMultiLvlLbl val="0"/>
      </c:catAx>
      <c:valAx>
        <c:axId val="10187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0488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Gender of Support Staff by Grade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Gender!$M$6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Gender!$L$7:$L$17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Gender!$M$7:$M$17</c:f>
              <c:numCache>
                <c:formatCode>General</c:formatCode>
                <c:ptCount val="11"/>
                <c:pt idx="0">
                  <c:v>7</c:v>
                </c:pt>
                <c:pt idx="1">
                  <c:v>5</c:v>
                </c:pt>
                <c:pt idx="2">
                  <c:v>41</c:v>
                </c:pt>
                <c:pt idx="3">
                  <c:v>24</c:v>
                </c:pt>
                <c:pt idx="4">
                  <c:v>22</c:v>
                </c:pt>
                <c:pt idx="5">
                  <c:v>20</c:v>
                </c:pt>
                <c:pt idx="6">
                  <c:v>12</c:v>
                </c:pt>
                <c:pt idx="7">
                  <c:v>14</c:v>
                </c:pt>
                <c:pt idx="8">
                  <c:v>3</c:v>
                </c:pt>
                <c:pt idx="9">
                  <c:v>0</c:v>
                </c:pt>
                <c:pt idx="1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6A-45BC-AE0F-B21B690CF71A}"/>
            </c:ext>
          </c:extLst>
        </c:ser>
        <c:ser>
          <c:idx val="1"/>
          <c:order val="1"/>
          <c:tx>
            <c:strRef>
              <c:f>Gender!$N$6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Gender!$L$7:$L$17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Gender!$N$7:$N$17</c:f>
              <c:numCache>
                <c:formatCode>General</c:formatCode>
                <c:ptCount val="11"/>
                <c:pt idx="0">
                  <c:v>55</c:v>
                </c:pt>
                <c:pt idx="1">
                  <c:v>3</c:v>
                </c:pt>
                <c:pt idx="2">
                  <c:v>31</c:v>
                </c:pt>
                <c:pt idx="3">
                  <c:v>75</c:v>
                </c:pt>
                <c:pt idx="4">
                  <c:v>34</c:v>
                </c:pt>
                <c:pt idx="5">
                  <c:v>38</c:v>
                </c:pt>
                <c:pt idx="6">
                  <c:v>21</c:v>
                </c:pt>
                <c:pt idx="7">
                  <c:v>13</c:v>
                </c:pt>
                <c:pt idx="8">
                  <c:v>2</c:v>
                </c:pt>
                <c:pt idx="9">
                  <c:v>2</c:v>
                </c:pt>
                <c:pt idx="1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6A-45BC-AE0F-B21B690CF7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4537616"/>
        <c:axId val="184536960"/>
      </c:barChart>
      <c:catAx>
        <c:axId val="184537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536960"/>
        <c:crosses val="autoZero"/>
        <c:auto val="1"/>
        <c:lblAlgn val="ctr"/>
        <c:lblOffset val="100"/>
        <c:noMultiLvlLbl val="0"/>
      </c:catAx>
      <c:valAx>
        <c:axId val="184536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53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Gender of Academic</a:t>
            </a:r>
            <a:r>
              <a:rPr lang="en-GB" baseline="0"/>
              <a:t> Staff by Grade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Gender!$H$6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Gender!$G$7:$G$11</c:f>
              <c:strCache>
                <c:ptCount val="5"/>
                <c:pt idx="0">
                  <c:v>Grade 7</c:v>
                </c:pt>
                <c:pt idx="1">
                  <c:v>Grade 8</c:v>
                </c:pt>
                <c:pt idx="2">
                  <c:v>Grade 9</c:v>
                </c:pt>
                <c:pt idx="3">
                  <c:v>Grade 10</c:v>
                </c:pt>
                <c:pt idx="4">
                  <c:v>Spot</c:v>
                </c:pt>
              </c:strCache>
            </c:strRef>
          </c:cat>
          <c:val>
            <c:numRef>
              <c:f>Gender!$H$7:$H$11</c:f>
              <c:numCache>
                <c:formatCode>General</c:formatCode>
                <c:ptCount val="5"/>
                <c:pt idx="0">
                  <c:v>74</c:v>
                </c:pt>
                <c:pt idx="1">
                  <c:v>47</c:v>
                </c:pt>
                <c:pt idx="2">
                  <c:v>18</c:v>
                </c:pt>
                <c:pt idx="3">
                  <c:v>6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13-4DC0-A7F7-52222AAA5487}"/>
            </c:ext>
          </c:extLst>
        </c:ser>
        <c:ser>
          <c:idx val="1"/>
          <c:order val="1"/>
          <c:tx>
            <c:strRef>
              <c:f>Gender!$I$6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Gender!$G$7:$G$11</c:f>
              <c:strCache>
                <c:ptCount val="5"/>
                <c:pt idx="0">
                  <c:v>Grade 7</c:v>
                </c:pt>
                <c:pt idx="1">
                  <c:v>Grade 8</c:v>
                </c:pt>
                <c:pt idx="2">
                  <c:v>Grade 9</c:v>
                </c:pt>
                <c:pt idx="3">
                  <c:v>Grade 10</c:v>
                </c:pt>
                <c:pt idx="4">
                  <c:v>Spot</c:v>
                </c:pt>
              </c:strCache>
            </c:strRef>
          </c:cat>
          <c:val>
            <c:numRef>
              <c:f>Gender!$I$7:$I$11</c:f>
              <c:numCache>
                <c:formatCode>General</c:formatCode>
                <c:ptCount val="5"/>
                <c:pt idx="0">
                  <c:v>96</c:v>
                </c:pt>
                <c:pt idx="1">
                  <c:v>61</c:v>
                </c:pt>
                <c:pt idx="2">
                  <c:v>11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13-4DC0-A7F7-52222AAA54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2679280"/>
        <c:axId val="482677640"/>
      </c:barChart>
      <c:catAx>
        <c:axId val="482679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2677640"/>
        <c:crosses val="autoZero"/>
        <c:auto val="1"/>
        <c:lblAlgn val="ctr"/>
        <c:lblOffset val="100"/>
        <c:noMultiLvlLbl val="0"/>
      </c:catAx>
      <c:valAx>
        <c:axId val="482677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267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Disability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Disability!$L$20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Disability!$M$19:$N$19</c:f>
              <c:strCache>
                <c:ptCount val="2"/>
                <c:pt idx="0">
                  <c:v>Academic</c:v>
                </c:pt>
                <c:pt idx="1">
                  <c:v>Support</c:v>
                </c:pt>
              </c:strCache>
            </c:strRef>
          </c:cat>
          <c:val>
            <c:numRef>
              <c:f>Disability!$M$20:$N$20</c:f>
              <c:numCache>
                <c:formatCode>General</c:formatCode>
                <c:ptCount val="2"/>
                <c:pt idx="0">
                  <c:v>23</c:v>
                </c:pt>
                <c:pt idx="1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5B-491D-8A5B-314A9CC9E278}"/>
            </c:ext>
          </c:extLst>
        </c:ser>
        <c:ser>
          <c:idx val="1"/>
          <c:order val="1"/>
          <c:tx>
            <c:strRef>
              <c:f>Disability!$L$21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Disability!$M$19:$N$19</c:f>
              <c:strCache>
                <c:ptCount val="2"/>
                <c:pt idx="0">
                  <c:v>Academic</c:v>
                </c:pt>
                <c:pt idx="1">
                  <c:v>Support</c:v>
                </c:pt>
              </c:strCache>
            </c:strRef>
          </c:cat>
          <c:val>
            <c:numRef>
              <c:f>Disability!$M$21:$N$21</c:f>
              <c:numCache>
                <c:formatCode>General</c:formatCode>
                <c:ptCount val="2"/>
                <c:pt idx="0">
                  <c:v>313</c:v>
                </c:pt>
                <c:pt idx="1">
                  <c:v>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5B-491D-8A5B-314A9CC9E27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56961472"/>
        <c:axId val="356961800"/>
      </c:barChart>
      <c:catAx>
        <c:axId val="356961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6961800"/>
        <c:crosses val="autoZero"/>
        <c:auto val="1"/>
        <c:lblAlgn val="ctr"/>
        <c:lblOffset val="100"/>
        <c:noMultiLvlLbl val="0"/>
      </c:catAx>
      <c:valAx>
        <c:axId val="356961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696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Ethnicity (Not</a:t>
            </a:r>
            <a:r>
              <a:rPr lang="en-GB" baseline="0"/>
              <a:t> including white*)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Ethnicity!$C$3:$I$3</c:f>
              <c:strCache>
                <c:ptCount val="7"/>
                <c:pt idx="0">
                  <c:v>Arab</c:v>
                </c:pt>
                <c:pt idx="1">
                  <c:v>Asian</c:v>
                </c:pt>
                <c:pt idx="2">
                  <c:v>Black</c:v>
                </c:pt>
                <c:pt idx="3">
                  <c:v>Chinese</c:v>
                </c:pt>
                <c:pt idx="4">
                  <c:v>Mixed</c:v>
                </c:pt>
                <c:pt idx="5">
                  <c:v>Other</c:v>
                </c:pt>
                <c:pt idx="6">
                  <c:v>Unknown/ Refused</c:v>
                </c:pt>
              </c:strCache>
            </c:strRef>
          </c:cat>
          <c:val>
            <c:numRef>
              <c:f>Ethnicity!$C$4:$I$4</c:f>
              <c:numCache>
                <c:formatCode>General</c:formatCode>
                <c:ptCount val="7"/>
                <c:pt idx="0">
                  <c:v>1</c:v>
                </c:pt>
                <c:pt idx="1">
                  <c:v>17</c:v>
                </c:pt>
                <c:pt idx="2">
                  <c:v>5</c:v>
                </c:pt>
                <c:pt idx="3">
                  <c:v>4</c:v>
                </c:pt>
                <c:pt idx="4">
                  <c:v>12</c:v>
                </c:pt>
                <c:pt idx="5">
                  <c:v>5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1F-490A-8880-BF3F5CEA6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81472552"/>
        <c:axId val="481471896"/>
      </c:barChart>
      <c:catAx>
        <c:axId val="481472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471896"/>
        <c:crosses val="autoZero"/>
        <c:auto val="1"/>
        <c:lblAlgn val="ctr"/>
        <c:lblOffset val="100"/>
        <c:noMultiLvlLbl val="0"/>
      </c:catAx>
      <c:valAx>
        <c:axId val="481471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472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Ethnicty by grade (Not including</a:t>
            </a:r>
            <a:r>
              <a:rPr lang="en-GB" baseline="0"/>
              <a:t> white*)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698054495765352E-2"/>
          <c:y val="0.19020512820512822"/>
          <c:w val="0.89550125821901128"/>
          <c:h val="0.303175853018372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Ethnicity!$C$8</c:f>
              <c:strCache>
                <c:ptCount val="1"/>
                <c:pt idx="0">
                  <c:v>Arab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Ethnicity!$B$9:$B$19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Ethnicity!$C$9:$C$19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34-455D-A70B-B524E43478DA}"/>
            </c:ext>
          </c:extLst>
        </c:ser>
        <c:ser>
          <c:idx val="1"/>
          <c:order val="1"/>
          <c:tx>
            <c:strRef>
              <c:f>Ethnicity!$D$8</c:f>
              <c:strCache>
                <c:ptCount val="1"/>
                <c:pt idx="0">
                  <c:v>Asian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Ethnicity!$B$9:$B$19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Ethnicity!$D$9:$D$19</c:f>
              <c:numCache>
                <c:formatCode>General</c:formatCode>
                <c:ptCount val="1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7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34-455D-A70B-B524E43478DA}"/>
            </c:ext>
          </c:extLst>
        </c:ser>
        <c:ser>
          <c:idx val="2"/>
          <c:order val="2"/>
          <c:tx>
            <c:strRef>
              <c:f>Ethnicity!$E$8</c:f>
              <c:strCache>
                <c:ptCount val="1"/>
                <c:pt idx="0">
                  <c:v>Black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Ethnicity!$B$9:$B$19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Ethnicity!$E$9:$E$19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34-455D-A70B-B524E43478DA}"/>
            </c:ext>
          </c:extLst>
        </c:ser>
        <c:ser>
          <c:idx val="3"/>
          <c:order val="3"/>
          <c:tx>
            <c:strRef>
              <c:f>Ethnicity!$F$8</c:f>
              <c:strCache>
                <c:ptCount val="1"/>
                <c:pt idx="0">
                  <c:v>Chinese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Ethnicity!$B$9:$B$19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Ethnicity!$F$9:$F$19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34-455D-A70B-B524E43478DA}"/>
            </c:ext>
          </c:extLst>
        </c:ser>
        <c:ser>
          <c:idx val="4"/>
          <c:order val="4"/>
          <c:tx>
            <c:strRef>
              <c:f>Ethnicity!$G$8</c:f>
              <c:strCache>
                <c:ptCount val="1"/>
                <c:pt idx="0">
                  <c:v>Mixed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Ethnicity!$B$9:$B$19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Ethnicity!$G$9:$G$19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6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34-455D-A70B-B524E43478DA}"/>
            </c:ext>
          </c:extLst>
        </c:ser>
        <c:ser>
          <c:idx val="5"/>
          <c:order val="5"/>
          <c:tx>
            <c:strRef>
              <c:f>Ethnicity!$H$8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Ethnicity!$B$9:$B$19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Ethnicity!$H$9:$H$19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834-455D-A70B-B524E43478DA}"/>
            </c:ext>
          </c:extLst>
        </c:ser>
        <c:ser>
          <c:idx val="6"/>
          <c:order val="6"/>
          <c:tx>
            <c:strRef>
              <c:f>Ethnicity!$I$8</c:f>
              <c:strCache>
                <c:ptCount val="1"/>
                <c:pt idx="0">
                  <c:v>Unknown/ Refused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Ethnicity!$B$9:$B$19</c:f>
              <c:strCache>
                <c:ptCount val="11"/>
                <c:pt idx="0">
                  <c:v>Grade 1</c:v>
                </c:pt>
                <c:pt idx="1">
                  <c:v>Grade 2</c:v>
                </c:pt>
                <c:pt idx="2">
                  <c:v>Grade 3</c:v>
                </c:pt>
                <c:pt idx="3">
                  <c:v>Grade 4</c:v>
                </c:pt>
                <c:pt idx="4">
                  <c:v>Grade 5</c:v>
                </c:pt>
                <c:pt idx="5">
                  <c:v>Grade 6</c:v>
                </c:pt>
                <c:pt idx="6">
                  <c:v>Grade 7</c:v>
                </c:pt>
                <c:pt idx="7">
                  <c:v>Grade 8</c:v>
                </c:pt>
                <c:pt idx="8">
                  <c:v>Grade 9</c:v>
                </c:pt>
                <c:pt idx="9">
                  <c:v>Grade 10</c:v>
                </c:pt>
                <c:pt idx="10">
                  <c:v>Spot</c:v>
                </c:pt>
              </c:strCache>
            </c:strRef>
          </c:cat>
          <c:val>
            <c:numRef>
              <c:f>Ethnicity!$I$9:$I$19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834-455D-A70B-B524E43478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0852048"/>
        <c:axId val="250853032"/>
        <c:axId val="0"/>
      </c:bar3DChart>
      <c:catAx>
        <c:axId val="25085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0853032"/>
        <c:crosses val="autoZero"/>
        <c:auto val="1"/>
        <c:lblAlgn val="ctr"/>
        <c:lblOffset val="100"/>
        <c:noMultiLvlLbl val="0"/>
      </c:catAx>
      <c:valAx>
        <c:axId val="250853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0852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2048117529402"/>
          <c:y val="0.68503337082864635"/>
          <c:w val="0.71590359025421324"/>
          <c:h val="9.18373774706733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Religion and belief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21821821821821821"/>
                  <c:y val="-3.4453057708871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D2C-4692-84ED-0A71FF46C4B6}"/>
                </c:ext>
              </c:extLst>
            </c:dLbl>
            <c:dLbl>
              <c:idx val="1"/>
              <c:layout>
                <c:manualLayout>
                  <c:x val="2.0020020020020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D2C-4692-84ED-0A71FF46C4B6}"/>
                </c:ext>
              </c:extLst>
            </c:dLbl>
            <c:dLbl>
              <c:idx val="2"/>
              <c:layout>
                <c:manualLayout>
                  <c:x val="0.36836836836836839"/>
                  <c:y val="-6.890611541774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D2C-4692-84ED-0A71FF46C4B6}"/>
                </c:ext>
              </c:extLst>
            </c:dLbl>
            <c:dLbl>
              <c:idx val="3"/>
              <c:layout>
                <c:manualLayout>
                  <c:x val="1.8018018018017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D2C-4692-84ED-0A71FF46C4B6}"/>
                </c:ext>
              </c:extLst>
            </c:dLbl>
            <c:dLbl>
              <c:idx val="4"/>
              <c:layout>
                <c:manualLayout>
                  <c:x val="1.80180180180180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D2C-4692-84ED-0A71FF46C4B6}"/>
                </c:ext>
              </c:extLst>
            </c:dLbl>
            <c:dLbl>
              <c:idx val="5"/>
              <c:layout>
                <c:manualLayout>
                  <c:x val="2.2022022022022022E-2"/>
                  <c:y val="3.44530577088710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D2C-4692-84ED-0A71FF46C4B6}"/>
                </c:ext>
              </c:extLst>
            </c:dLbl>
            <c:dLbl>
              <c:idx val="6"/>
              <c:layout>
                <c:manualLayout>
                  <c:x val="2.0020020020020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ED2C-4692-84ED-0A71FF46C4B6}"/>
                </c:ext>
              </c:extLst>
            </c:dLbl>
            <c:dLbl>
              <c:idx val="7"/>
              <c:layout>
                <c:manualLayout>
                  <c:x val="1.80180180180180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D2C-4692-84ED-0A71FF46C4B6}"/>
                </c:ext>
              </c:extLst>
            </c:dLbl>
            <c:dLbl>
              <c:idx val="8"/>
              <c:layout>
                <c:manualLayout>
                  <c:x val="1.80180180180180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ED2C-4692-84ED-0A71FF46C4B6}"/>
                </c:ext>
              </c:extLst>
            </c:dLbl>
            <c:dLbl>
              <c:idx val="9"/>
              <c:layout>
                <c:manualLayout>
                  <c:x val="6.5934065934065894E-2"/>
                  <c:y val="-3.5366931918656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D2C-4692-84ED-0A71FF46C4B6}"/>
                </c:ext>
              </c:extLst>
            </c:dLbl>
            <c:dLbl>
              <c:idx val="10"/>
              <c:layout>
                <c:manualLayout>
                  <c:x val="0.32783882783882784"/>
                  <c:y val="-7.073247143841784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831501831501827E-2"/>
                      <c:h val="8.129103225492037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ED2C-4692-84ED-0A71FF46C4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Religion!$C$2:$M$2</c:f>
              <c:strCache>
                <c:ptCount val="11"/>
                <c:pt idx="0">
                  <c:v>None</c:v>
                </c:pt>
                <c:pt idx="1">
                  <c:v>Buddhist</c:v>
                </c:pt>
                <c:pt idx="2">
                  <c:v>Christian</c:v>
                </c:pt>
                <c:pt idx="3">
                  <c:v>Hindu</c:v>
                </c:pt>
                <c:pt idx="4">
                  <c:v>Jewish</c:v>
                </c:pt>
                <c:pt idx="5">
                  <c:v>Muslim</c:v>
                </c:pt>
                <c:pt idx="6">
                  <c:v>Spiritual</c:v>
                </c:pt>
                <c:pt idx="7">
                  <c:v>Other</c:v>
                </c:pt>
                <c:pt idx="8">
                  <c:v>Bahai</c:v>
                </c:pt>
                <c:pt idx="9">
                  <c:v>Prefer not to say</c:v>
                </c:pt>
                <c:pt idx="10">
                  <c:v>Not provided</c:v>
                </c:pt>
              </c:strCache>
            </c:strRef>
          </c:cat>
          <c:val>
            <c:numRef>
              <c:f>Religion!$C$3:$M$3</c:f>
              <c:numCache>
                <c:formatCode>General</c:formatCode>
                <c:ptCount val="11"/>
                <c:pt idx="0">
                  <c:v>176</c:v>
                </c:pt>
                <c:pt idx="1">
                  <c:v>6</c:v>
                </c:pt>
                <c:pt idx="2">
                  <c:v>310</c:v>
                </c:pt>
                <c:pt idx="3">
                  <c:v>2</c:v>
                </c:pt>
                <c:pt idx="4">
                  <c:v>3</c:v>
                </c:pt>
                <c:pt idx="5">
                  <c:v>6</c:v>
                </c:pt>
                <c:pt idx="6">
                  <c:v>1</c:v>
                </c:pt>
                <c:pt idx="7">
                  <c:v>5</c:v>
                </c:pt>
                <c:pt idx="8">
                  <c:v>1</c:v>
                </c:pt>
                <c:pt idx="9">
                  <c:v>44</c:v>
                </c:pt>
                <c:pt idx="10">
                  <c:v>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D2C-4692-84ED-0A71FF46C4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1513368"/>
        <c:axId val="231512384"/>
        <c:axId val="0"/>
      </c:bar3DChart>
      <c:catAx>
        <c:axId val="2315133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512384"/>
        <c:crosses val="autoZero"/>
        <c:auto val="1"/>
        <c:lblAlgn val="ctr"/>
        <c:lblOffset val="100"/>
        <c:tickLblSkip val="1"/>
        <c:noMultiLvlLbl val="0"/>
      </c:catAx>
      <c:valAx>
        <c:axId val="231512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513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Sexual Orientation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576131687242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DD7-4743-908F-136AF7C6A431}"/>
                </c:ext>
              </c:extLst>
            </c:dLbl>
            <c:dLbl>
              <c:idx val="1"/>
              <c:layout>
                <c:manualLayout>
                  <c:x val="3.086419753086416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DD7-4743-908F-136AF7C6A431}"/>
                </c:ext>
              </c:extLst>
            </c:dLbl>
            <c:dLbl>
              <c:idx val="2"/>
              <c:layout>
                <c:manualLayout>
                  <c:x val="2.05761316872427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DD7-4743-908F-136AF7C6A431}"/>
                </c:ext>
              </c:extLst>
            </c:dLbl>
            <c:dLbl>
              <c:idx val="3"/>
              <c:layout>
                <c:manualLayout>
                  <c:x val="0.40740740740740738"/>
                  <c:y val="-3.80952380952380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DD7-4743-908F-136AF7C6A431}"/>
                </c:ext>
              </c:extLst>
            </c:dLbl>
            <c:dLbl>
              <c:idx val="4"/>
              <c:layout>
                <c:manualLayout>
                  <c:x val="1.6460905349794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DD7-4743-908F-136AF7C6A431}"/>
                </c:ext>
              </c:extLst>
            </c:dLbl>
            <c:dLbl>
              <c:idx val="5"/>
              <c:layout>
                <c:manualLayout>
                  <c:x val="4.32098765432098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DD7-4743-908F-136AF7C6A431}"/>
                </c:ext>
              </c:extLst>
            </c:dLbl>
            <c:dLbl>
              <c:idx val="6"/>
              <c:layout>
                <c:manualLayout>
                  <c:x val="0.22222222222222215"/>
                  <c:y val="-7.6190476190476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CDD7-4743-908F-136AF7C6A4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'Sexual Orientation'!$C$2:$I$2</c:f>
              <c:strCache>
                <c:ptCount val="7"/>
                <c:pt idx="0">
                  <c:v>Bisexual</c:v>
                </c:pt>
                <c:pt idx="1">
                  <c:v>Gay man</c:v>
                </c:pt>
                <c:pt idx="2">
                  <c:v>Gay woman</c:v>
                </c:pt>
                <c:pt idx="3">
                  <c:v>Heterosexual</c:v>
                </c:pt>
                <c:pt idx="4">
                  <c:v>Other</c:v>
                </c:pt>
                <c:pt idx="5">
                  <c:v>Prefer not to say</c:v>
                </c:pt>
                <c:pt idx="6">
                  <c:v>Not provided</c:v>
                </c:pt>
              </c:strCache>
            </c:strRef>
          </c:cat>
          <c:val>
            <c:numRef>
              <c:f>'Sexual Orientation'!$C$3:$I$3</c:f>
              <c:numCache>
                <c:formatCode>General</c:formatCode>
                <c:ptCount val="7"/>
                <c:pt idx="0">
                  <c:v>7</c:v>
                </c:pt>
                <c:pt idx="1">
                  <c:v>13</c:v>
                </c:pt>
                <c:pt idx="2">
                  <c:v>5</c:v>
                </c:pt>
                <c:pt idx="3">
                  <c:v>498</c:v>
                </c:pt>
                <c:pt idx="4">
                  <c:v>3</c:v>
                </c:pt>
                <c:pt idx="5">
                  <c:v>29</c:v>
                </c:pt>
                <c:pt idx="6">
                  <c:v>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DD7-4743-908F-136AF7C6A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5795336"/>
        <c:axId val="255793040"/>
        <c:axId val="0"/>
      </c:bar3DChart>
      <c:catAx>
        <c:axId val="255795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5793040"/>
        <c:crosses val="autoZero"/>
        <c:auto val="1"/>
        <c:lblAlgn val="ctr"/>
        <c:lblOffset val="100"/>
        <c:noMultiLvlLbl val="0"/>
      </c:catAx>
      <c:valAx>
        <c:axId val="255793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5795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D06A4E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25AC-F4CD-4ADF-A8B6-E923F997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Lewin</dc:creator>
  <cp:keywords/>
  <dc:description/>
  <cp:lastModifiedBy>THERESA LEWIN </cp:lastModifiedBy>
  <cp:revision>2</cp:revision>
  <dcterms:created xsi:type="dcterms:W3CDTF">2021-05-13T09:13:00Z</dcterms:created>
  <dcterms:modified xsi:type="dcterms:W3CDTF">2021-05-13T09:13:00Z</dcterms:modified>
</cp:coreProperties>
</file>